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D7F" w:rsidRPr="00A86ACC" w:rsidRDefault="00A87D7F" w:rsidP="000B412B">
      <w:pPr>
        <w:jc w:val="center"/>
        <w:rPr>
          <w:rFonts w:ascii="Arial" w:hAnsi="Arial" w:cs="Arial"/>
          <w:b/>
          <w:color w:val="auto"/>
          <w:sz w:val="22"/>
          <w:szCs w:val="22"/>
        </w:rPr>
      </w:pPr>
      <w:r w:rsidRPr="00A86ACC">
        <w:rPr>
          <w:rFonts w:ascii="Arial" w:hAnsi="Arial" w:cs="Arial"/>
          <w:b/>
          <w:color w:val="auto"/>
          <w:sz w:val="22"/>
          <w:szCs w:val="22"/>
        </w:rPr>
        <w:t>Ynys Ynni/ynni amgen yng Nghymru</w:t>
      </w:r>
    </w:p>
    <w:p w:rsidR="00A87D7F" w:rsidRPr="00A86ACC" w:rsidRDefault="00A87D7F" w:rsidP="00684672">
      <w:pPr>
        <w:jc w:val="center"/>
        <w:rPr>
          <w:rFonts w:ascii="Arial" w:hAnsi="Arial" w:cs="Arial"/>
          <w:b/>
          <w:sz w:val="22"/>
          <w:szCs w:val="22"/>
          <w:u w:val="single"/>
        </w:rPr>
      </w:pPr>
      <w:r w:rsidRPr="00A86ACC">
        <w:rPr>
          <w:rFonts w:ascii="Arial" w:hAnsi="Arial" w:cs="Arial"/>
          <w:b/>
          <w:sz w:val="22"/>
          <w:szCs w:val="22"/>
          <w:u w:val="single"/>
        </w:rPr>
        <w:t>Cynlluniau gwers/Nodiadau athrawon  Cyfnod Allweddol 3</w:t>
      </w:r>
    </w:p>
    <w:p w:rsidR="00A87D7F" w:rsidRPr="00A86ACC" w:rsidRDefault="00A87D7F" w:rsidP="00684672">
      <w:pPr>
        <w:rPr>
          <w:rFonts w:ascii="Arial" w:hAnsi="Arial" w:cs="Arial"/>
          <w:b/>
          <w:sz w:val="22"/>
          <w:szCs w:val="22"/>
        </w:rPr>
      </w:pPr>
    </w:p>
    <w:p w:rsidR="00A87D7F" w:rsidRPr="00A86ACC" w:rsidRDefault="00A87D7F" w:rsidP="00684672">
      <w:pPr>
        <w:jc w:val="left"/>
        <w:rPr>
          <w:rFonts w:ascii="Arial" w:hAnsi="Arial" w:cs="Arial"/>
          <w:color w:val="auto"/>
          <w:sz w:val="22"/>
          <w:szCs w:val="22"/>
          <w:u w:val="single"/>
        </w:rPr>
      </w:pPr>
      <w:r w:rsidRPr="00A86ACC">
        <w:rPr>
          <w:rFonts w:ascii="Arial" w:hAnsi="Arial" w:cs="Arial"/>
          <w:color w:val="auto"/>
          <w:sz w:val="22"/>
          <w:szCs w:val="22"/>
          <w:u w:val="single"/>
        </w:rPr>
        <w:t xml:space="preserve">Trosolwg o’r adnodd </w:t>
      </w:r>
    </w:p>
    <w:p w:rsidR="00A87D7F" w:rsidRPr="00A86ACC" w:rsidRDefault="00A87D7F" w:rsidP="00684672">
      <w:pPr>
        <w:jc w:val="left"/>
        <w:rPr>
          <w:rFonts w:ascii="Arial" w:hAnsi="Arial" w:cs="Arial"/>
          <w:color w:val="auto"/>
          <w:sz w:val="22"/>
          <w:szCs w:val="22"/>
        </w:rPr>
      </w:pPr>
    </w:p>
    <w:p w:rsidR="00A87D7F" w:rsidRPr="00A86ACC" w:rsidRDefault="00A87D7F" w:rsidP="00684672">
      <w:pPr>
        <w:rPr>
          <w:rFonts w:ascii="Arial" w:hAnsi="Arial" w:cs="Arial"/>
          <w:bCs/>
          <w:sz w:val="22"/>
          <w:szCs w:val="22"/>
          <w:lang w:eastAsia="en-US"/>
        </w:rPr>
      </w:pPr>
      <w:r w:rsidRPr="00A86ACC">
        <w:rPr>
          <w:rFonts w:ascii="Arial" w:hAnsi="Arial" w:cs="Arial"/>
          <w:sz w:val="22"/>
          <w:szCs w:val="22"/>
          <w:lang w:val="cy-GB" w:eastAsia="en-US"/>
        </w:rPr>
        <w:t xml:space="preserve">Dyluniwyd Daearyddiaeth yn y Newyddion i fod yn ffynhonnell ddiddorol a chyfredol o wybodaeth ac adnoddau ar-lein i athrawon. Bydd yn helpu i gefnogi gofynion y Cwricwlwm Cenedlaethol ar gyfer cynnwys materion byd-eang a Chymreig cyfredol mewn modd hyblyg mewn gwersi daearyddiaeth, yn ogystal â chynlluniau dysgu mwy ffurfiol, a/neu gellir ei ddefnyddio i ysgogi gwaith pellach o fewn cynlluniau gwaith. Bydd </w:t>
      </w:r>
      <w:r w:rsidRPr="00A86ACC">
        <w:rPr>
          <w:rFonts w:ascii="Arial" w:hAnsi="Arial" w:cs="Arial"/>
          <w:sz w:val="22"/>
          <w:szCs w:val="22"/>
          <w:lang w:eastAsia="en-US"/>
        </w:rPr>
        <w:t>pob rhifyn yn cynnwys un brif thema a dwy erthygl berthnasol sy’n ffurfio canolbwynt ar gyfer gweithgareddau gwers. Ar ben hynny, gellir defnyddio sgrin digwyddiadau byd-eang cyfredol yn rheolaidd fel hafan, neu fel ysgogiad i ddechrau gwers. Gall y dolenni ‘Oeddech chi’n gwybod?’ fod yn sail i drafodaethau daearyddol ehangach, er enghraifft ar gyfer gweithgareddau ar ddiwedd y wers.</w:t>
      </w:r>
    </w:p>
    <w:p w:rsidR="00A87D7F" w:rsidRPr="00A86ACC" w:rsidRDefault="00A87D7F" w:rsidP="00684672">
      <w:pPr>
        <w:rPr>
          <w:rFonts w:ascii="Arial" w:hAnsi="Arial" w:cs="Arial"/>
          <w:bCs/>
          <w:sz w:val="22"/>
          <w:szCs w:val="22"/>
        </w:rPr>
      </w:pPr>
    </w:p>
    <w:p w:rsidR="00A87D7F" w:rsidRPr="00A86ACC" w:rsidRDefault="00A87D7F" w:rsidP="00684672">
      <w:pPr>
        <w:rPr>
          <w:rFonts w:ascii="Arial" w:hAnsi="Arial" w:cs="Arial"/>
          <w:sz w:val="22"/>
          <w:szCs w:val="22"/>
          <w:lang w:val="cy-GB"/>
        </w:rPr>
      </w:pPr>
      <w:r w:rsidRPr="00A86ACC">
        <w:rPr>
          <w:rFonts w:ascii="Arial" w:hAnsi="Arial" w:cs="Arial"/>
          <w:sz w:val="22"/>
          <w:szCs w:val="22"/>
          <w:lang w:val="cy-GB"/>
        </w:rPr>
        <w:t>Mae geiriau allweddol, gyda’u diffiniadau, wedi’u lliwddangos o fewn yr adnodd.</w:t>
      </w:r>
    </w:p>
    <w:p w:rsidR="00A87D7F" w:rsidRPr="00A86ACC" w:rsidRDefault="00A87D7F" w:rsidP="00684672">
      <w:pPr>
        <w:rPr>
          <w:rFonts w:ascii="Arial" w:hAnsi="Arial" w:cs="Arial"/>
          <w:bCs/>
          <w:sz w:val="22"/>
          <w:szCs w:val="22"/>
        </w:rPr>
      </w:pPr>
    </w:p>
    <w:p w:rsidR="00A87D7F" w:rsidRPr="00A86ACC" w:rsidRDefault="00A87D7F" w:rsidP="00684672">
      <w:pPr>
        <w:rPr>
          <w:rFonts w:ascii="Arial" w:hAnsi="Arial" w:cs="Arial"/>
          <w:bCs/>
          <w:sz w:val="22"/>
          <w:szCs w:val="22"/>
        </w:rPr>
      </w:pPr>
      <w:r w:rsidRPr="00A86ACC">
        <w:rPr>
          <w:rFonts w:ascii="Arial" w:hAnsi="Arial" w:cs="Arial"/>
          <w:sz w:val="22"/>
          <w:szCs w:val="22"/>
          <w:lang w:val="cy-GB"/>
        </w:rPr>
        <w:t xml:space="preserve">Bydd pob rhifyn yn cael ei archifo i ganiatáu i chi fynd at yr adnoddau a’u hailddefnyddio yn y dyfodol. Mae modd eu lawrlwytho’n llawn i alluogi i chi eu storio a’u defnyddio yn yr ystafell ddosbarth heb gysylltu â’r rhyngrwyd. </w:t>
      </w:r>
    </w:p>
    <w:p w:rsidR="00A87D7F" w:rsidRPr="00A86ACC" w:rsidRDefault="00A87D7F" w:rsidP="00684672">
      <w:pPr>
        <w:jc w:val="left"/>
        <w:rPr>
          <w:rFonts w:ascii="Arial" w:hAnsi="Arial" w:cs="Arial"/>
          <w:b/>
          <w:color w:val="auto"/>
          <w:sz w:val="22"/>
          <w:szCs w:val="22"/>
        </w:rPr>
      </w:pPr>
    </w:p>
    <w:p w:rsidR="00A87D7F" w:rsidRPr="00A86ACC" w:rsidRDefault="00A87D7F" w:rsidP="00684672">
      <w:pPr>
        <w:jc w:val="left"/>
        <w:rPr>
          <w:rFonts w:ascii="Arial" w:hAnsi="Arial" w:cs="Arial"/>
          <w:b/>
          <w:color w:val="auto"/>
          <w:sz w:val="22"/>
          <w:szCs w:val="22"/>
        </w:rPr>
      </w:pPr>
      <w:r w:rsidRPr="00A86ACC">
        <w:rPr>
          <w:rFonts w:ascii="Arial" w:hAnsi="Arial" w:cs="Arial"/>
          <w:b/>
          <w:color w:val="auto"/>
          <w:sz w:val="22"/>
          <w:szCs w:val="22"/>
        </w:rPr>
        <w:t xml:space="preserve">Prif Thema </w:t>
      </w:r>
    </w:p>
    <w:p w:rsidR="00A87D7F" w:rsidRPr="00A86ACC" w:rsidRDefault="00A87D7F" w:rsidP="00684672">
      <w:pPr>
        <w:jc w:val="left"/>
        <w:rPr>
          <w:rFonts w:ascii="Tahoma" w:hAnsi="Tahoma"/>
          <w:sz w:val="22"/>
          <w:szCs w:val="22"/>
          <w:lang w:eastAsia="en-US"/>
        </w:rPr>
      </w:pPr>
      <w:r w:rsidRPr="00A86ACC">
        <w:rPr>
          <w:rFonts w:ascii="Tahoma" w:hAnsi="Tahoma"/>
          <w:sz w:val="22"/>
          <w:szCs w:val="22"/>
          <w:lang w:eastAsia="en-US"/>
        </w:rPr>
        <w:t>Dyma’r prif gysylltiadau â’r Cwricwlwm Cenedlaethol:-</w:t>
      </w:r>
    </w:p>
    <w:p w:rsidR="00A87D7F" w:rsidRPr="00A86ACC" w:rsidRDefault="00A87D7F" w:rsidP="00593422">
      <w:pPr>
        <w:jc w:val="left"/>
        <w:rPr>
          <w:rFonts w:ascii="Arial" w:hAnsi="Arial" w:cs="Arial"/>
          <w:color w:val="auto"/>
          <w:sz w:val="22"/>
          <w:szCs w:val="22"/>
          <w:u w:val="single"/>
        </w:rPr>
      </w:pPr>
      <w:r w:rsidRPr="00A86ACC">
        <w:rPr>
          <w:rFonts w:ascii="Arial" w:hAnsi="Arial" w:cs="Arial"/>
          <w:color w:val="auto"/>
          <w:sz w:val="22"/>
          <w:szCs w:val="22"/>
          <w:u w:val="single"/>
        </w:rPr>
        <w:t xml:space="preserve">Ystod </w:t>
      </w:r>
    </w:p>
    <w:p w:rsidR="00A87D7F" w:rsidRPr="00A86ACC" w:rsidRDefault="00A87D7F" w:rsidP="00E343D7">
      <w:pPr>
        <w:pStyle w:val="ListParagraph"/>
        <w:numPr>
          <w:ilvl w:val="0"/>
          <w:numId w:val="7"/>
        </w:numPr>
        <w:autoSpaceDE w:val="0"/>
        <w:autoSpaceDN w:val="0"/>
        <w:adjustRightInd w:val="0"/>
        <w:spacing w:after="0" w:line="240" w:lineRule="auto"/>
        <w:rPr>
          <w:rFonts w:ascii="Arial" w:hAnsi="Arial" w:cs="Arial"/>
          <w:i/>
          <w:iCs/>
          <w:u w:val="single"/>
        </w:rPr>
      </w:pPr>
      <w:r>
        <w:rPr>
          <w:rFonts w:ascii="Arial" w:hAnsi="Arial" w:cs="Arial"/>
        </w:rPr>
        <w:t>‘Byw yng Nghymru’: eu hardal* leol ac ymchwil i o leiaf un agwedd o ddaearyddiaeth Cymru gyfan.’</w:t>
      </w:r>
    </w:p>
    <w:p w:rsidR="00A87D7F" w:rsidRPr="00A86ACC" w:rsidRDefault="00A87D7F" w:rsidP="00E343D7">
      <w:pPr>
        <w:pStyle w:val="ListParagraph"/>
        <w:numPr>
          <w:ilvl w:val="0"/>
          <w:numId w:val="7"/>
        </w:numPr>
        <w:autoSpaceDE w:val="0"/>
        <w:autoSpaceDN w:val="0"/>
        <w:adjustRightInd w:val="0"/>
        <w:spacing w:after="0" w:line="240" w:lineRule="auto"/>
        <w:rPr>
          <w:rFonts w:ascii="Arial" w:hAnsi="Arial" w:cs="Arial"/>
          <w:i/>
          <w:iCs/>
          <w:u w:val="single"/>
        </w:rPr>
      </w:pPr>
      <w:r w:rsidRPr="00A86ACC">
        <w:rPr>
          <w:rFonts w:ascii="Arial" w:hAnsi="Arial" w:cs="Arial"/>
        </w:rPr>
        <w:t xml:space="preserve">‘Disgrifio achos a chanlyniadau sut mae lleoedd ac amgylcheddau yn newid, </w:t>
      </w:r>
      <w:r w:rsidRPr="00A86ACC">
        <w:rPr>
          <w:rFonts w:ascii="Arial" w:hAnsi="Arial" w:cs="Arial"/>
          <w:i/>
        </w:rPr>
        <w:t>e.e. fesul tymor, o’r gorffennol hyd at heddiw; yr angen am gynaliadwyaeth,’</w:t>
      </w:r>
    </w:p>
    <w:p w:rsidR="00A87D7F" w:rsidRPr="00A86ACC" w:rsidRDefault="00A87D7F" w:rsidP="00E343D7">
      <w:pPr>
        <w:pStyle w:val="ListParagraph"/>
        <w:numPr>
          <w:ilvl w:val="0"/>
          <w:numId w:val="7"/>
        </w:numPr>
        <w:autoSpaceDE w:val="0"/>
        <w:autoSpaceDN w:val="0"/>
        <w:adjustRightInd w:val="0"/>
        <w:spacing w:after="0" w:line="240" w:lineRule="auto"/>
        <w:rPr>
          <w:rFonts w:ascii="Arial" w:hAnsi="Arial" w:cs="Arial"/>
          <w:i/>
          <w:iCs/>
          <w:u w:val="single"/>
        </w:rPr>
      </w:pPr>
      <w:r>
        <w:rPr>
          <w:rFonts w:ascii="Arial" w:hAnsi="Arial" w:cs="Arial"/>
          <w:i/>
          <w:iCs/>
        </w:rPr>
        <w:t>Amgylcheddau dan fygythiad: eu nodweddion a’r posibiliadau iddyn nhw a’u datblygiad cynaliadwy.’</w:t>
      </w:r>
    </w:p>
    <w:p w:rsidR="00A87D7F" w:rsidRPr="00A86ACC" w:rsidRDefault="00A87D7F" w:rsidP="00593422">
      <w:pPr>
        <w:autoSpaceDE w:val="0"/>
        <w:autoSpaceDN w:val="0"/>
        <w:adjustRightInd w:val="0"/>
        <w:jc w:val="left"/>
        <w:rPr>
          <w:rFonts w:ascii="Arial" w:hAnsi="Arial" w:cs="Arial"/>
          <w:i/>
          <w:iCs/>
          <w:color w:val="auto"/>
          <w:sz w:val="22"/>
          <w:szCs w:val="22"/>
        </w:rPr>
      </w:pPr>
    </w:p>
    <w:p w:rsidR="00A87D7F" w:rsidRPr="00A86ACC" w:rsidRDefault="00A87D7F" w:rsidP="00593422">
      <w:pPr>
        <w:autoSpaceDE w:val="0"/>
        <w:autoSpaceDN w:val="0"/>
        <w:adjustRightInd w:val="0"/>
        <w:jc w:val="left"/>
        <w:rPr>
          <w:rFonts w:ascii="Arial" w:hAnsi="Arial" w:cs="Arial"/>
          <w:color w:val="auto"/>
          <w:sz w:val="22"/>
          <w:szCs w:val="22"/>
          <w:u w:val="single"/>
        </w:rPr>
      </w:pPr>
      <w:r w:rsidRPr="00A86ACC">
        <w:rPr>
          <w:rFonts w:ascii="Arial" w:hAnsi="Arial" w:cs="Arial"/>
          <w:iCs/>
          <w:color w:val="auto"/>
          <w:sz w:val="22"/>
          <w:szCs w:val="22"/>
          <w:u w:val="single"/>
        </w:rPr>
        <w:t>Sgiliau</w:t>
      </w:r>
    </w:p>
    <w:p w:rsidR="00A87D7F" w:rsidRPr="00A86ACC" w:rsidRDefault="00A87D7F" w:rsidP="00533423">
      <w:pPr>
        <w:pStyle w:val="ListParagraph"/>
        <w:numPr>
          <w:ilvl w:val="0"/>
          <w:numId w:val="8"/>
        </w:numPr>
        <w:autoSpaceDE w:val="0"/>
        <w:autoSpaceDN w:val="0"/>
        <w:adjustRightInd w:val="0"/>
        <w:rPr>
          <w:rFonts w:ascii="Arial" w:hAnsi="Arial" w:cs="Arial"/>
          <w:i/>
          <w:iCs/>
        </w:rPr>
      </w:pPr>
      <w:r>
        <w:rPr>
          <w:rFonts w:ascii="Arial" w:hAnsi="Arial" w:cs="Arial"/>
          <w:i/>
          <w:iCs/>
        </w:rPr>
        <w:t>‘egluro achos ac effaith prosesau dynol a ffisegol a sut ryngberthynas sydd i’r prosesau, e.e. achos ac effaith gweithgaredd tectonig, dylanwad mudo ar Ewrop.’</w:t>
      </w:r>
    </w:p>
    <w:p w:rsidR="00A87D7F" w:rsidRPr="00A86ACC" w:rsidRDefault="00A87D7F" w:rsidP="00593422">
      <w:pPr>
        <w:pStyle w:val="ListParagraph"/>
        <w:numPr>
          <w:ilvl w:val="0"/>
          <w:numId w:val="8"/>
        </w:numPr>
        <w:autoSpaceDE w:val="0"/>
        <w:autoSpaceDN w:val="0"/>
        <w:adjustRightInd w:val="0"/>
        <w:spacing w:after="0" w:line="240" w:lineRule="auto"/>
        <w:rPr>
          <w:rFonts w:ascii="Arial" w:hAnsi="Arial" w:cs="Arial"/>
          <w:i/>
          <w:iCs/>
        </w:rPr>
      </w:pPr>
      <w:r w:rsidRPr="00A86ACC">
        <w:rPr>
          <w:rFonts w:ascii="Arial" w:hAnsi="Arial" w:cs="Arial"/>
        </w:rPr>
        <w:t xml:space="preserve">‘egluro sur a pham mae lleoedd ac amgylcheddau yn newid gan nodi tueddiadau a goblygiadau’r dyfodol, e.e. </w:t>
      </w:r>
      <w:r w:rsidRPr="00A86ACC">
        <w:rPr>
          <w:rFonts w:ascii="Arial" w:hAnsi="Arial" w:cs="Arial"/>
          <w:i/>
        </w:rPr>
        <w:t>twf poblogaeth, newid hinsawdd, globaleiddio.’</w:t>
      </w:r>
    </w:p>
    <w:p w:rsidR="00A87D7F" w:rsidRPr="00A86ACC" w:rsidRDefault="00A87D7F" w:rsidP="006117DD">
      <w:pPr>
        <w:pStyle w:val="ListParagraph"/>
        <w:autoSpaceDE w:val="0"/>
        <w:autoSpaceDN w:val="0"/>
        <w:adjustRightInd w:val="0"/>
        <w:ind w:left="0"/>
        <w:rPr>
          <w:rFonts w:ascii="Arial" w:hAnsi="Arial" w:cs="Arial"/>
          <w:b/>
          <w:bCs/>
        </w:rPr>
      </w:pPr>
      <w:r w:rsidRPr="00A86ACC">
        <w:rPr>
          <w:rFonts w:ascii="Arial" w:hAnsi="Arial" w:cs="Arial"/>
          <w:b/>
          <w:bCs/>
        </w:rPr>
        <w:t>Cynnal:</w:t>
      </w:r>
    </w:p>
    <w:p w:rsidR="00A87D7F" w:rsidRPr="00A86ACC" w:rsidRDefault="00A87D7F" w:rsidP="00062E5B">
      <w:pPr>
        <w:pStyle w:val="ListParagraph"/>
        <w:numPr>
          <w:ilvl w:val="1"/>
          <w:numId w:val="8"/>
        </w:numPr>
        <w:autoSpaceDE w:val="0"/>
        <w:autoSpaceDN w:val="0"/>
        <w:adjustRightInd w:val="0"/>
        <w:rPr>
          <w:rFonts w:ascii="Arial" w:hAnsi="Arial" w:cs="Arial"/>
          <w:b/>
          <w:bCs/>
        </w:rPr>
      </w:pPr>
      <w:r w:rsidRPr="00A86ACC">
        <w:rPr>
          <w:rFonts w:ascii="Arial" w:hAnsi="Arial" w:cs="Arial"/>
        </w:rPr>
        <w:t>O leiaf un ymchwiliad gr</w:t>
      </w:r>
      <w:r w:rsidRPr="00A86ACC">
        <w:rPr>
          <w:rFonts w:ascii="Arial" w:hAnsi="Arial" w:cs="Arial"/>
          <w:lang w:val="cy-GB"/>
        </w:rPr>
        <w:t>ŵp ac un ymchwiliad annibynnol mewn i gwestiwn neu fater daearyddol</w:t>
      </w:r>
    </w:p>
    <w:p w:rsidR="00A87D7F" w:rsidRPr="00A86ACC" w:rsidRDefault="00A87D7F" w:rsidP="00062E5B">
      <w:pPr>
        <w:pStyle w:val="ListParagraph"/>
        <w:numPr>
          <w:ilvl w:val="1"/>
          <w:numId w:val="8"/>
        </w:numPr>
        <w:autoSpaceDE w:val="0"/>
        <w:autoSpaceDN w:val="0"/>
        <w:adjustRightInd w:val="0"/>
        <w:rPr>
          <w:rFonts w:ascii="Arial" w:hAnsi="Arial" w:cs="Arial"/>
          <w:b/>
          <w:bCs/>
        </w:rPr>
      </w:pPr>
      <w:r>
        <w:rPr>
          <w:rFonts w:ascii="Arial" w:hAnsi="Arial" w:cs="Arial"/>
        </w:rPr>
        <w:t>Ymchwil mewn i ‘ddaearyddiaeth yn y newyddion’, yn lleol ac yn fyd-eang.’</w:t>
      </w:r>
    </w:p>
    <w:p w:rsidR="00A87D7F" w:rsidRDefault="00A87D7F" w:rsidP="006117DD">
      <w:pPr>
        <w:pStyle w:val="ListParagraph"/>
        <w:autoSpaceDE w:val="0"/>
        <w:autoSpaceDN w:val="0"/>
        <w:adjustRightInd w:val="0"/>
        <w:ind w:left="0"/>
        <w:rPr>
          <w:rFonts w:ascii="Arial" w:hAnsi="Arial" w:cs="Arial"/>
          <w:b/>
          <w:bCs/>
        </w:rPr>
      </w:pPr>
    </w:p>
    <w:p w:rsidR="00A87D7F" w:rsidRPr="00A86ACC" w:rsidRDefault="00A87D7F" w:rsidP="006117DD">
      <w:pPr>
        <w:pStyle w:val="ListParagraph"/>
        <w:autoSpaceDE w:val="0"/>
        <w:autoSpaceDN w:val="0"/>
        <w:adjustRightInd w:val="0"/>
        <w:ind w:left="0"/>
        <w:rPr>
          <w:rFonts w:ascii="Arial" w:hAnsi="Arial" w:cs="Arial"/>
          <w:b/>
          <w:bCs/>
        </w:rPr>
      </w:pPr>
      <w:r>
        <w:rPr>
          <w:rFonts w:ascii="Arial" w:hAnsi="Arial" w:cs="Arial"/>
          <w:b/>
          <w:bCs/>
        </w:rPr>
        <w:t xml:space="preserve">Gofyn ac ateb y cwestiwn -  </w:t>
      </w:r>
      <w:r>
        <w:rPr>
          <w:rFonts w:ascii="Arial" w:hAnsi="Arial" w:cs="Arial"/>
        </w:rPr>
        <w:t>beth yw’r materion daearyddol sy’n wynebu pobl yn y lleoliad hwn? Sut a pham mae barn bobl ar y materion hyn yn wahanol a beth yw fy marn i?</w:t>
      </w:r>
    </w:p>
    <w:p w:rsidR="00A87D7F" w:rsidRPr="00A86ACC" w:rsidRDefault="00A87D7F" w:rsidP="00684672">
      <w:pPr>
        <w:rPr>
          <w:rFonts w:ascii="Arial" w:hAnsi="Arial" w:cs="Arial"/>
          <w:sz w:val="22"/>
          <w:szCs w:val="22"/>
        </w:rPr>
      </w:pPr>
      <w:r w:rsidRPr="00A86ACC">
        <w:rPr>
          <w:rFonts w:ascii="Arial" w:hAnsi="Arial"/>
          <w:sz w:val="22"/>
          <w:szCs w:val="22"/>
          <w:lang w:eastAsia="en-US"/>
        </w:rPr>
        <w:t>Bydd y gweithgareddau’n rhoi cyfleoedd i ddysgwyr:</w:t>
      </w:r>
    </w:p>
    <w:p w:rsidR="00A87D7F" w:rsidRPr="00A86ACC" w:rsidRDefault="00A87D7F" w:rsidP="00684672">
      <w:pPr>
        <w:rPr>
          <w:rFonts w:ascii="Arial" w:hAnsi="Arial" w:cs="Arial"/>
          <w:sz w:val="22"/>
          <w:szCs w:val="22"/>
        </w:rPr>
      </w:pPr>
    </w:p>
    <w:p w:rsidR="00A87D7F" w:rsidRPr="00A86ACC" w:rsidRDefault="00A87D7F" w:rsidP="00684672">
      <w:pPr>
        <w:widowControl/>
        <w:numPr>
          <w:ilvl w:val="0"/>
          <w:numId w:val="4"/>
        </w:numPr>
        <w:jc w:val="left"/>
        <w:rPr>
          <w:rFonts w:ascii="Arial" w:hAnsi="Arial" w:cs="Arial"/>
          <w:sz w:val="22"/>
          <w:szCs w:val="22"/>
        </w:rPr>
      </w:pPr>
      <w:r>
        <w:rPr>
          <w:rFonts w:ascii="Arial" w:eastAsia="Times New Roman" w:hAnsi="Arial" w:cs="Arial"/>
          <w:sz w:val="22"/>
          <w:szCs w:val="22"/>
          <w:lang w:eastAsia="en-US"/>
        </w:rPr>
        <w:t>Ddefnyddio TGCh i ymgyfarwyddo â digwyddiadau a gwybodaeth ddaearyddol gyfredol a pherthnasol</w:t>
      </w:r>
    </w:p>
    <w:p w:rsidR="00A87D7F" w:rsidRPr="00A86ACC" w:rsidRDefault="00A87D7F" w:rsidP="00684672">
      <w:pPr>
        <w:widowControl/>
        <w:numPr>
          <w:ilvl w:val="0"/>
          <w:numId w:val="4"/>
        </w:numPr>
        <w:jc w:val="left"/>
        <w:rPr>
          <w:rFonts w:ascii="Arial" w:hAnsi="Arial" w:cs="Arial"/>
          <w:sz w:val="22"/>
          <w:szCs w:val="22"/>
        </w:rPr>
      </w:pPr>
      <w:r w:rsidRPr="00A86ACC">
        <w:rPr>
          <w:rFonts w:ascii="Arial" w:hAnsi="Arial" w:cs="Arial"/>
          <w:sz w:val="22"/>
          <w:szCs w:val="22"/>
        </w:rPr>
        <w:t>Datblygu gwybodaeth a barn wybodus ar amryw o faterion a phroblemau daearyddol cyfredol a’r atebion sy’n cael eu hawgrymu i’w datrys</w:t>
      </w:r>
    </w:p>
    <w:p w:rsidR="00A87D7F" w:rsidRPr="00A86ACC" w:rsidRDefault="00A87D7F" w:rsidP="00684672">
      <w:pPr>
        <w:widowControl/>
        <w:numPr>
          <w:ilvl w:val="0"/>
          <w:numId w:val="4"/>
        </w:numPr>
        <w:jc w:val="left"/>
        <w:rPr>
          <w:rFonts w:ascii="Arial" w:hAnsi="Arial" w:cs="Arial"/>
          <w:sz w:val="22"/>
          <w:szCs w:val="22"/>
        </w:rPr>
      </w:pPr>
      <w:r w:rsidRPr="00A86ACC">
        <w:rPr>
          <w:rFonts w:ascii="Arial" w:hAnsi="Arial" w:cs="Arial"/>
          <w:sz w:val="22"/>
          <w:szCs w:val="22"/>
        </w:rPr>
        <w:t xml:space="preserve">Datblygu sgiliau ymchwilio yn ymwneud â materion cyfredol </w:t>
      </w:r>
    </w:p>
    <w:p w:rsidR="00A87D7F" w:rsidRPr="00A86ACC" w:rsidRDefault="00A87D7F" w:rsidP="00684672">
      <w:pPr>
        <w:widowControl/>
        <w:numPr>
          <w:ilvl w:val="0"/>
          <w:numId w:val="4"/>
        </w:numPr>
        <w:jc w:val="left"/>
        <w:rPr>
          <w:rFonts w:ascii="Arial" w:hAnsi="Arial" w:cs="Arial"/>
          <w:sz w:val="22"/>
          <w:szCs w:val="22"/>
        </w:rPr>
      </w:pPr>
      <w:r w:rsidRPr="00A86ACC">
        <w:rPr>
          <w:rFonts w:ascii="Arial" w:hAnsi="Arial"/>
          <w:sz w:val="22"/>
          <w:szCs w:val="22"/>
          <w:lang w:eastAsia="en-US"/>
        </w:rPr>
        <w:t>Gweithio’n annibynnol ac ar y cyd</w:t>
      </w:r>
    </w:p>
    <w:p w:rsidR="00A87D7F" w:rsidRDefault="00A87D7F" w:rsidP="00A86ACC">
      <w:pPr>
        <w:widowControl/>
        <w:jc w:val="left"/>
        <w:rPr>
          <w:rFonts w:ascii="Arial" w:hAnsi="Arial" w:cs="Arial"/>
          <w:sz w:val="22"/>
          <w:szCs w:val="22"/>
        </w:rPr>
      </w:pPr>
    </w:p>
    <w:p w:rsidR="00A87D7F" w:rsidRDefault="00A87D7F" w:rsidP="00A86ACC">
      <w:pPr>
        <w:widowControl/>
        <w:jc w:val="left"/>
        <w:rPr>
          <w:rFonts w:ascii="Arial" w:hAnsi="Arial" w:cs="Arial"/>
          <w:sz w:val="22"/>
          <w:szCs w:val="22"/>
        </w:rPr>
      </w:pPr>
    </w:p>
    <w:p w:rsidR="00A87D7F" w:rsidRPr="00A86ACC" w:rsidRDefault="00A87D7F" w:rsidP="00A86ACC">
      <w:pPr>
        <w:widowControl/>
        <w:jc w:val="left"/>
        <w:rPr>
          <w:rFonts w:ascii="Arial" w:hAnsi="Arial" w:cs="Arial"/>
          <w:sz w:val="22"/>
          <w:szCs w:val="22"/>
        </w:rPr>
      </w:pPr>
    </w:p>
    <w:p w:rsidR="00A87D7F" w:rsidRPr="00A86ACC" w:rsidRDefault="00A87D7F" w:rsidP="00715569">
      <w:pPr>
        <w:widowControl/>
        <w:ind w:left="360"/>
        <w:jc w:val="center"/>
        <w:rPr>
          <w:rFonts w:ascii="Arial" w:hAnsi="Arial" w:cs="Arial"/>
          <w:color w:val="auto"/>
          <w:sz w:val="22"/>
          <w:szCs w:val="22"/>
        </w:rPr>
      </w:pPr>
      <w:r>
        <w:rPr>
          <w:rFonts w:ascii="Calibri" w:eastAsia="Times New Roman" w:hAnsi="Calibri" w:cs="Calibri"/>
          <w:b/>
          <w:bCs/>
          <w:color w:val="auto"/>
          <w:sz w:val="22"/>
          <w:szCs w:val="22"/>
          <w:lang w:eastAsia="en-US"/>
        </w:rPr>
        <w:t>Prif erthygl: Ynys Môn - Ynys Ynni</w:t>
      </w:r>
    </w:p>
    <w:p w:rsidR="00A87D7F" w:rsidRPr="00A86ACC" w:rsidRDefault="00A87D7F" w:rsidP="00776D8B">
      <w:pPr>
        <w:jc w:val="center"/>
        <w:rPr>
          <w:rFonts w:ascii="Calibri" w:hAnsi="Calibri" w:cs="Calibri"/>
          <w:b/>
          <w:iCs/>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5"/>
        <w:gridCol w:w="3793"/>
      </w:tblGrid>
      <w:tr w:rsidR="00A87D7F" w:rsidRPr="00A86ACC" w:rsidTr="008A2B37">
        <w:tc>
          <w:tcPr>
            <w:tcW w:w="5000" w:type="pct"/>
            <w:gridSpan w:val="2"/>
          </w:tcPr>
          <w:p w:rsidR="00A87D7F" w:rsidRPr="00A86ACC" w:rsidRDefault="00A87D7F" w:rsidP="00E343D7">
            <w:pPr>
              <w:jc w:val="left"/>
              <w:rPr>
                <w:rFonts w:ascii="Arial" w:hAnsi="Arial" w:cs="Arial"/>
                <w:color w:val="auto"/>
                <w:sz w:val="22"/>
                <w:szCs w:val="22"/>
              </w:rPr>
            </w:pPr>
            <w:r>
              <w:rPr>
                <w:rFonts w:ascii="Arial" w:eastAsia="Times New Roman" w:hAnsi="Arial" w:cs="Arial"/>
                <w:b/>
                <w:bCs/>
                <w:color w:val="auto"/>
                <w:sz w:val="22"/>
                <w:szCs w:val="22"/>
                <w:lang w:eastAsia="en-US"/>
              </w:rPr>
              <w:t xml:space="preserve">Nod: </w:t>
            </w:r>
            <w:r>
              <w:rPr>
                <w:rFonts w:ascii="Arial" w:eastAsia="Times New Roman" w:hAnsi="Arial" w:cs="Arial"/>
                <w:color w:val="auto"/>
                <w:sz w:val="22"/>
                <w:szCs w:val="22"/>
                <w:lang w:eastAsia="en-US"/>
              </w:rPr>
              <w:t>tynnu sylw at beryglon presennol defnyddio ynni a’r ateb i droi at dechnolegau amgen. Dysgu bod hyn yn strategaeth ddatblygu allweddol i lywodraeth Cymru a llywodraeth leol Ynys Môn i ddatblygu’r sector ynni amgen fel dull datblygu economi gynaliadwy.</w:t>
            </w:r>
          </w:p>
          <w:p w:rsidR="00A87D7F" w:rsidRPr="00A86ACC" w:rsidRDefault="00A87D7F" w:rsidP="00E343D7">
            <w:pPr>
              <w:jc w:val="left"/>
              <w:rPr>
                <w:rFonts w:ascii="Arial" w:hAnsi="Arial" w:cs="Arial"/>
                <w:color w:val="auto"/>
                <w:sz w:val="22"/>
                <w:szCs w:val="22"/>
              </w:rPr>
            </w:pPr>
          </w:p>
        </w:tc>
      </w:tr>
      <w:tr w:rsidR="00A87D7F" w:rsidRPr="00A86ACC" w:rsidTr="008A2B37">
        <w:tc>
          <w:tcPr>
            <w:tcW w:w="5000" w:type="pct"/>
            <w:gridSpan w:val="2"/>
          </w:tcPr>
          <w:p w:rsidR="00A87D7F" w:rsidRPr="00A86ACC" w:rsidRDefault="00A87D7F" w:rsidP="00FE1D48">
            <w:pPr>
              <w:jc w:val="left"/>
              <w:rPr>
                <w:rFonts w:ascii="Arial" w:hAnsi="Arial" w:cs="Arial"/>
                <w:color w:val="auto"/>
                <w:sz w:val="22"/>
                <w:szCs w:val="22"/>
              </w:rPr>
            </w:pPr>
            <w:r>
              <w:rPr>
                <w:rFonts w:ascii="Arial" w:eastAsia="Times New Roman" w:hAnsi="Arial" w:cs="Arial"/>
                <w:b/>
                <w:bCs/>
                <w:color w:val="auto"/>
                <w:sz w:val="22"/>
                <w:szCs w:val="22"/>
                <w:lang w:eastAsia="en-US"/>
              </w:rPr>
              <w:t>Amcanion:</w:t>
            </w:r>
            <w:r>
              <w:rPr>
                <w:rFonts w:ascii="Arial" w:eastAsia="Times New Roman" w:hAnsi="Arial" w:cs="Arial"/>
                <w:color w:val="auto"/>
                <w:sz w:val="22"/>
                <w:szCs w:val="22"/>
                <w:lang w:eastAsia="en-US"/>
              </w:rPr>
              <w:t xml:space="preserve"> Bwriad y gweithgaredd yw rhoi astudiaeth achos diweddar ar ddatblygiad y sector ynni amgen yng Ngogledd Cymru. Bydd disgyblion yn dysgu bod hyn yn rhan o gynllun strategol y llywodraeth leol a chenedlaethol. Mi fyddan nhw’n dysgu’r cysyniad o begwn twf a’r cysyniad diferru (trickle down). Mi fyddan nhw’n dechrau dysgu pam bod amgylchedd ffisegol a dynol Cymru yn ei gwneud hi’n wlad addas iawn ar gyfer cynhyrchu ynni amgen.</w:t>
            </w:r>
          </w:p>
          <w:p w:rsidR="00A87D7F" w:rsidRPr="00A86ACC" w:rsidRDefault="00A87D7F" w:rsidP="00FE1D48">
            <w:pPr>
              <w:jc w:val="left"/>
              <w:rPr>
                <w:rFonts w:ascii="Arial" w:hAnsi="Arial" w:cs="Arial"/>
                <w:color w:val="auto"/>
                <w:sz w:val="22"/>
                <w:szCs w:val="22"/>
              </w:rPr>
            </w:pPr>
          </w:p>
        </w:tc>
      </w:tr>
      <w:tr w:rsidR="00A87D7F" w:rsidRPr="00A86ACC" w:rsidTr="008A2B37">
        <w:tc>
          <w:tcPr>
            <w:tcW w:w="5000" w:type="pct"/>
            <w:gridSpan w:val="2"/>
          </w:tcPr>
          <w:p w:rsidR="00A87D7F" w:rsidRPr="00A86ACC" w:rsidRDefault="00A87D7F" w:rsidP="008A2B37">
            <w:pPr>
              <w:jc w:val="left"/>
              <w:rPr>
                <w:rFonts w:ascii="Arial" w:hAnsi="Arial" w:cs="Arial"/>
                <w:b/>
                <w:color w:val="auto"/>
                <w:sz w:val="22"/>
                <w:szCs w:val="22"/>
              </w:rPr>
            </w:pPr>
            <w:r w:rsidRPr="00A86ACC">
              <w:rPr>
                <w:rFonts w:ascii="Arial" w:hAnsi="Arial" w:cs="Arial"/>
                <w:b/>
                <w:color w:val="auto"/>
                <w:sz w:val="22"/>
                <w:szCs w:val="22"/>
              </w:rPr>
              <w:t>Adnoddau angenrheidiol:</w:t>
            </w:r>
          </w:p>
          <w:p w:rsidR="00A87D7F" w:rsidRPr="00A86ACC" w:rsidRDefault="00A87D7F" w:rsidP="00FE1D48">
            <w:pPr>
              <w:pStyle w:val="ListParagraph"/>
              <w:numPr>
                <w:ilvl w:val="0"/>
                <w:numId w:val="12"/>
              </w:numPr>
              <w:rPr>
                <w:rFonts w:ascii="Arial" w:hAnsi="Arial" w:cs="Arial"/>
                <w:b/>
              </w:rPr>
            </w:pPr>
            <w:r>
              <w:rPr>
                <w:rFonts w:ascii="Arial" w:hAnsi="Arial" w:cs="Arial"/>
                <w:b/>
                <w:bCs/>
              </w:rPr>
              <w:t>Adnodd ar-lein</w:t>
            </w:r>
          </w:p>
          <w:p w:rsidR="00A87D7F" w:rsidRPr="00A86ACC" w:rsidRDefault="00A87D7F" w:rsidP="00FE1D48">
            <w:pPr>
              <w:pStyle w:val="ListParagraph"/>
              <w:numPr>
                <w:ilvl w:val="0"/>
                <w:numId w:val="12"/>
              </w:numPr>
              <w:rPr>
                <w:rFonts w:ascii="Arial" w:hAnsi="Arial" w:cs="Arial"/>
                <w:b/>
              </w:rPr>
            </w:pPr>
            <w:r w:rsidRPr="00A86ACC">
              <w:rPr>
                <w:rFonts w:ascii="Arial" w:hAnsi="Arial" w:cs="Arial"/>
                <w:b/>
              </w:rPr>
              <w:t>Argraffydd er mwyn lawrlwytho’r map neu roi copi papur</w:t>
            </w:r>
          </w:p>
          <w:p w:rsidR="00A87D7F" w:rsidRPr="00A86ACC" w:rsidRDefault="00A87D7F" w:rsidP="00FE1D48">
            <w:pPr>
              <w:pStyle w:val="ListParagraph"/>
              <w:numPr>
                <w:ilvl w:val="0"/>
                <w:numId w:val="12"/>
              </w:numPr>
              <w:rPr>
                <w:rFonts w:ascii="Arial" w:hAnsi="Arial" w:cs="Arial"/>
                <w:b/>
              </w:rPr>
            </w:pPr>
            <w:r w:rsidRPr="00A86ACC">
              <w:rPr>
                <w:rFonts w:ascii="Arial" w:hAnsi="Arial" w:cs="Arial"/>
                <w:b/>
              </w:rPr>
              <w:t>Cysylltiad â’r we/chwiliwr – adref o bosib</w:t>
            </w:r>
          </w:p>
        </w:tc>
      </w:tr>
      <w:tr w:rsidR="00A87D7F" w:rsidRPr="00A86ACC" w:rsidTr="00655DEE">
        <w:tc>
          <w:tcPr>
            <w:tcW w:w="3274" w:type="pct"/>
          </w:tcPr>
          <w:p w:rsidR="00A87D7F" w:rsidRPr="00A86ACC" w:rsidRDefault="00A87D7F" w:rsidP="008A2B37">
            <w:pPr>
              <w:jc w:val="left"/>
              <w:rPr>
                <w:rFonts w:ascii="Arial" w:hAnsi="Arial" w:cs="Arial"/>
                <w:b/>
                <w:color w:val="auto"/>
                <w:sz w:val="22"/>
                <w:szCs w:val="22"/>
              </w:rPr>
            </w:pPr>
            <w:r w:rsidRPr="00A86ACC">
              <w:rPr>
                <w:rFonts w:ascii="Arial" w:hAnsi="Arial" w:cs="Arial"/>
                <w:b/>
                <w:color w:val="auto"/>
                <w:sz w:val="22"/>
                <w:szCs w:val="22"/>
              </w:rPr>
              <w:t xml:space="preserve">Math o weithgaredd: </w:t>
            </w:r>
          </w:p>
          <w:p w:rsidR="00A87D7F" w:rsidRPr="00A86ACC" w:rsidRDefault="00A87D7F" w:rsidP="00393C04">
            <w:pPr>
              <w:jc w:val="left"/>
              <w:rPr>
                <w:rFonts w:ascii="Arial" w:hAnsi="Arial" w:cs="Arial"/>
                <w:color w:val="auto"/>
                <w:sz w:val="22"/>
                <w:szCs w:val="22"/>
              </w:rPr>
            </w:pPr>
            <w:r>
              <w:rPr>
                <w:rFonts w:ascii="Arial" w:eastAsia="Times New Roman" w:hAnsi="Arial" w:cs="Arial"/>
                <w:color w:val="auto"/>
                <w:sz w:val="22"/>
                <w:szCs w:val="22"/>
                <w:lang w:eastAsia="en-US"/>
              </w:rPr>
              <w:t>Yn gyntaf, gellir dangos yr adnodd er mwyn cael trafodaeth ddosbarth. Dylai’r disgyblion un ai argraffu’r map sy’n amlinellu Gogledd Cymru neu dderbyn copi ohono. Yn defnyddio’r adnodd, dylai’r disgyblion gymryd rhan mewn trafodaeth grŵp am ‘beth yw’r cysyniad ‘ynys ynni’?’ . Dylid hefyd trafod termau allweddol fel ‘pegwn twf’ a diferu’. Dylai’r disgyblion ddefnyddio system GIS syml fel Google maps neu atlas CBAC er mwyn canfod y lleoliadau y sonnir amdanynt yn yr adnodd a’u hanodi nhw i’r map gwag. Ymchwil am fenter ynni arall yn yr ardal yw’r gweithgaredd ymestynnol.</w:t>
            </w:r>
          </w:p>
          <w:p w:rsidR="00A87D7F" w:rsidRPr="00A86ACC" w:rsidRDefault="00A87D7F" w:rsidP="00393C04">
            <w:pPr>
              <w:jc w:val="left"/>
              <w:rPr>
                <w:rFonts w:ascii="Arial" w:hAnsi="Arial" w:cs="Arial"/>
                <w:color w:val="auto"/>
                <w:sz w:val="22"/>
                <w:szCs w:val="22"/>
              </w:rPr>
            </w:pPr>
          </w:p>
        </w:tc>
        <w:tc>
          <w:tcPr>
            <w:tcW w:w="1726" w:type="pct"/>
          </w:tcPr>
          <w:p w:rsidR="00A87D7F" w:rsidRPr="00A86ACC" w:rsidRDefault="00A87D7F" w:rsidP="008A2B37">
            <w:pPr>
              <w:jc w:val="left"/>
              <w:rPr>
                <w:rFonts w:ascii="Arial" w:hAnsi="Arial" w:cs="Arial"/>
                <w:b/>
                <w:color w:val="auto"/>
                <w:sz w:val="22"/>
                <w:szCs w:val="22"/>
              </w:rPr>
            </w:pPr>
            <w:r w:rsidRPr="00A86ACC">
              <w:rPr>
                <w:rFonts w:ascii="Arial" w:hAnsi="Arial" w:cs="Arial"/>
                <w:b/>
                <w:color w:val="auto"/>
                <w:sz w:val="22"/>
                <w:szCs w:val="22"/>
              </w:rPr>
              <w:t xml:space="preserve">Awgrym amser: </w:t>
            </w:r>
          </w:p>
          <w:p w:rsidR="00A87D7F" w:rsidRPr="00A86ACC" w:rsidRDefault="00A87D7F" w:rsidP="00715569">
            <w:pPr>
              <w:jc w:val="left"/>
              <w:rPr>
                <w:rFonts w:ascii="Arial" w:hAnsi="Arial" w:cs="Arial"/>
                <w:b/>
                <w:color w:val="auto"/>
                <w:sz w:val="22"/>
                <w:szCs w:val="22"/>
              </w:rPr>
            </w:pPr>
            <w:r w:rsidRPr="00A86ACC">
              <w:rPr>
                <w:rFonts w:ascii="Arial" w:hAnsi="Arial" w:cs="Arial"/>
                <w:color w:val="auto"/>
                <w:sz w:val="22"/>
                <w:szCs w:val="22"/>
              </w:rPr>
              <w:t>Mae’r gweithgaredd hwn wedi’i ddylunio i gymryd gwers awr o hyd a thasg gwaith cartref o bosib. Dylent gynhyrchu map wedi’i anodi yn dangos yr holl leoliadau allweddol yng Ngogledd Cymru y gellir eu defnyddio a’i datblygu yn y sector ynni. Wrth gwrs, gellir gwneud hyn yn y dosbarth.</w:t>
            </w:r>
          </w:p>
        </w:tc>
      </w:tr>
      <w:tr w:rsidR="00A87D7F" w:rsidRPr="00A86ACC" w:rsidTr="008A2B37">
        <w:tc>
          <w:tcPr>
            <w:tcW w:w="5000" w:type="pct"/>
            <w:gridSpan w:val="2"/>
          </w:tcPr>
          <w:p w:rsidR="00A87D7F" w:rsidRPr="00A86ACC" w:rsidRDefault="00A87D7F" w:rsidP="008A2B37">
            <w:pPr>
              <w:jc w:val="left"/>
              <w:rPr>
                <w:rFonts w:ascii="Arial" w:hAnsi="Arial" w:cs="Arial"/>
                <w:b/>
                <w:color w:val="auto"/>
                <w:sz w:val="22"/>
                <w:szCs w:val="22"/>
              </w:rPr>
            </w:pPr>
            <w:r w:rsidRPr="00A86ACC">
              <w:rPr>
                <w:rFonts w:ascii="Arial" w:hAnsi="Arial" w:cs="Arial"/>
                <w:b/>
                <w:color w:val="auto"/>
                <w:sz w:val="22"/>
                <w:szCs w:val="22"/>
              </w:rPr>
              <w:t xml:space="preserve">Cyflwyniad i’r wers: </w:t>
            </w:r>
          </w:p>
          <w:p w:rsidR="00A87D7F" w:rsidRPr="00A86ACC" w:rsidRDefault="00A87D7F" w:rsidP="008A2B37">
            <w:pPr>
              <w:jc w:val="left"/>
              <w:rPr>
                <w:rFonts w:ascii="Arial" w:hAnsi="Arial" w:cs="Arial"/>
                <w:b/>
                <w:color w:val="auto"/>
                <w:sz w:val="22"/>
                <w:szCs w:val="22"/>
              </w:rPr>
            </w:pPr>
          </w:p>
          <w:p w:rsidR="00A87D7F" w:rsidRPr="00A86ACC" w:rsidRDefault="00A87D7F" w:rsidP="00776D8B">
            <w:pPr>
              <w:jc w:val="left"/>
              <w:rPr>
                <w:rFonts w:ascii="Arial" w:hAnsi="Arial" w:cs="Arial"/>
                <w:color w:val="auto"/>
                <w:sz w:val="22"/>
                <w:szCs w:val="22"/>
              </w:rPr>
            </w:pPr>
            <w:r>
              <w:rPr>
                <w:rFonts w:ascii="Arial" w:eastAsia="Times New Roman" w:hAnsi="Arial" w:cs="Arial"/>
                <w:color w:val="auto"/>
                <w:sz w:val="22"/>
                <w:szCs w:val="22"/>
                <w:lang w:eastAsia="en-US"/>
              </w:rPr>
              <w:t>Yn dilyn y drafodaeth gychwynnol fel y sonnir amdani uchod dylai’r disgyblion ddarllen yr astudiaethau achos yn yr adnodd. Dylid eu hannog i farcio’r lleoliadau allweddol yn yr adnodd ar eu mapiau. Dylen nhw ychwanegu mwy o fanylion o’r astudiaeth achos. Darganfod mwy am enghreifftiau eraill o ddatblygiadau yn y sector ynni amgen yn yr ardal yw’r dasg ymestynnol.</w:t>
            </w:r>
          </w:p>
          <w:p w:rsidR="00A87D7F" w:rsidRPr="00A86ACC" w:rsidRDefault="00A87D7F" w:rsidP="00785D02">
            <w:pPr>
              <w:jc w:val="left"/>
              <w:rPr>
                <w:rFonts w:ascii="Arial" w:hAnsi="Arial" w:cs="Arial"/>
                <w:color w:val="auto"/>
                <w:sz w:val="22"/>
                <w:szCs w:val="22"/>
              </w:rPr>
            </w:pPr>
          </w:p>
        </w:tc>
      </w:tr>
      <w:tr w:rsidR="00A87D7F" w:rsidRPr="00A86ACC" w:rsidTr="008A2B37">
        <w:tc>
          <w:tcPr>
            <w:tcW w:w="5000" w:type="pct"/>
            <w:gridSpan w:val="2"/>
          </w:tcPr>
          <w:p w:rsidR="00A87D7F" w:rsidRPr="00A86ACC" w:rsidRDefault="00A87D7F" w:rsidP="008A2B37">
            <w:pPr>
              <w:numPr>
                <w:ilvl w:val="0"/>
                <w:numId w:val="1"/>
              </w:numPr>
              <w:ind w:hanging="436"/>
              <w:jc w:val="left"/>
              <w:rPr>
                <w:rFonts w:ascii="Arial" w:hAnsi="Arial" w:cs="Arial"/>
                <w:b/>
                <w:color w:val="auto"/>
                <w:sz w:val="22"/>
                <w:szCs w:val="22"/>
              </w:rPr>
            </w:pPr>
            <w:r w:rsidRPr="00A86ACC">
              <w:rPr>
                <w:rFonts w:ascii="Arial" w:hAnsi="Arial" w:cs="Arial"/>
                <w:b/>
                <w:color w:val="auto"/>
                <w:sz w:val="22"/>
                <w:szCs w:val="22"/>
              </w:rPr>
              <w:t xml:space="preserve">Cyfle am weithgaredd pellach 1: </w:t>
            </w:r>
          </w:p>
          <w:p w:rsidR="00A87D7F" w:rsidRPr="00A86ACC" w:rsidRDefault="00A87D7F" w:rsidP="00776D8B">
            <w:pPr>
              <w:ind w:left="720"/>
              <w:jc w:val="left"/>
              <w:rPr>
                <w:rFonts w:ascii="Arial" w:hAnsi="Arial" w:cs="Arial"/>
                <w:b/>
                <w:color w:val="auto"/>
                <w:sz w:val="22"/>
                <w:szCs w:val="22"/>
              </w:rPr>
            </w:pPr>
          </w:p>
          <w:p w:rsidR="00A87D7F" w:rsidRPr="00A86ACC" w:rsidRDefault="00A87D7F" w:rsidP="008A2B37">
            <w:pPr>
              <w:ind w:left="360"/>
              <w:jc w:val="left"/>
              <w:rPr>
                <w:rFonts w:ascii="Arial" w:hAnsi="Arial" w:cs="Arial"/>
                <w:color w:val="auto"/>
                <w:sz w:val="22"/>
                <w:szCs w:val="22"/>
              </w:rPr>
            </w:pPr>
            <w:r w:rsidRPr="00A86ACC">
              <w:rPr>
                <w:rFonts w:ascii="Arial" w:hAnsi="Arial" w:cs="Arial"/>
                <w:color w:val="auto"/>
                <w:sz w:val="22"/>
                <w:szCs w:val="22"/>
              </w:rPr>
              <w:t>Gallai disgyblion wneud mwy o waith ymchwil dros fwy o Gymru – byddai edrych ar erthyglau gwyddoniaeth perthnasol yn y newyddion yn ganolbwynt da, erthyglau fel ‘Build it and be Dammed’ ar Argae Hafren.</w:t>
            </w:r>
          </w:p>
          <w:p w:rsidR="00A87D7F" w:rsidRPr="00A86ACC" w:rsidRDefault="00A87D7F" w:rsidP="008A2B37">
            <w:pPr>
              <w:ind w:left="360"/>
              <w:jc w:val="left"/>
              <w:rPr>
                <w:rFonts w:ascii="Arial" w:hAnsi="Arial" w:cs="Arial"/>
                <w:color w:val="auto"/>
                <w:sz w:val="22"/>
                <w:szCs w:val="22"/>
              </w:rPr>
            </w:pPr>
          </w:p>
          <w:p w:rsidR="00A87D7F" w:rsidRPr="00A86ACC" w:rsidRDefault="00A87D7F" w:rsidP="008A2B37">
            <w:pPr>
              <w:numPr>
                <w:ilvl w:val="0"/>
                <w:numId w:val="3"/>
              </w:numPr>
              <w:tabs>
                <w:tab w:val="clear" w:pos="1080"/>
              </w:tabs>
              <w:ind w:left="284" w:firstLine="0"/>
              <w:jc w:val="left"/>
              <w:rPr>
                <w:rFonts w:ascii="Arial" w:hAnsi="Arial" w:cs="Arial"/>
                <w:b/>
                <w:color w:val="auto"/>
                <w:sz w:val="22"/>
                <w:szCs w:val="22"/>
              </w:rPr>
            </w:pPr>
            <w:r w:rsidRPr="00A86ACC">
              <w:rPr>
                <w:rFonts w:ascii="Arial" w:hAnsi="Arial" w:cs="Arial"/>
                <w:b/>
                <w:color w:val="auto"/>
                <w:sz w:val="22"/>
                <w:szCs w:val="22"/>
              </w:rPr>
              <w:t xml:space="preserve">Cyfle am weithgaredd pellach 2: </w:t>
            </w:r>
          </w:p>
          <w:p w:rsidR="00A87D7F" w:rsidRPr="00A86ACC" w:rsidRDefault="00A87D7F" w:rsidP="00776D8B">
            <w:pPr>
              <w:ind w:left="284"/>
              <w:jc w:val="left"/>
              <w:rPr>
                <w:rFonts w:ascii="Arial" w:hAnsi="Arial" w:cs="Arial"/>
                <w:b/>
                <w:color w:val="auto"/>
                <w:sz w:val="22"/>
                <w:szCs w:val="22"/>
              </w:rPr>
            </w:pPr>
          </w:p>
          <w:p w:rsidR="00A87D7F" w:rsidRPr="00A86ACC" w:rsidRDefault="00A87D7F" w:rsidP="00785D02">
            <w:pPr>
              <w:ind w:left="360"/>
              <w:jc w:val="left"/>
              <w:rPr>
                <w:rFonts w:ascii="Arial" w:hAnsi="Arial" w:cs="Arial"/>
                <w:color w:val="auto"/>
                <w:sz w:val="22"/>
                <w:szCs w:val="22"/>
              </w:rPr>
            </w:pPr>
            <w:r>
              <w:rPr>
                <w:rFonts w:ascii="Arial" w:eastAsia="Times New Roman" w:hAnsi="Arial" w:cs="Arial"/>
                <w:color w:val="auto"/>
                <w:sz w:val="22"/>
                <w:szCs w:val="22"/>
                <w:lang w:eastAsia="en-US"/>
              </w:rPr>
              <w:t>Gallai’r disgyblion ymchwilio’r cyrsiau sydd ar gael yn y ganolfan ynni adnewyddadwy newydd sydd wedi’ hadeiladu ar gampws Coleg Menai yn Llangefni.</w:t>
            </w:r>
          </w:p>
          <w:p w:rsidR="00A87D7F" w:rsidRPr="00A86ACC" w:rsidRDefault="00A87D7F" w:rsidP="00655DEE">
            <w:pPr>
              <w:jc w:val="left"/>
              <w:rPr>
                <w:rFonts w:ascii="Arial" w:hAnsi="Arial" w:cs="Arial"/>
                <w:color w:val="auto"/>
                <w:sz w:val="22"/>
                <w:szCs w:val="22"/>
              </w:rPr>
            </w:pPr>
          </w:p>
        </w:tc>
      </w:tr>
      <w:tr w:rsidR="00A87D7F" w:rsidRPr="00A86ACC" w:rsidTr="008A2B37">
        <w:tc>
          <w:tcPr>
            <w:tcW w:w="5000" w:type="pct"/>
            <w:gridSpan w:val="2"/>
          </w:tcPr>
          <w:p w:rsidR="00A87D7F" w:rsidRPr="00A86ACC" w:rsidRDefault="00A87D7F" w:rsidP="008A2B37">
            <w:pPr>
              <w:jc w:val="left"/>
              <w:rPr>
                <w:rFonts w:ascii="Arial" w:hAnsi="Arial" w:cs="Arial"/>
                <w:color w:val="auto"/>
                <w:sz w:val="22"/>
                <w:szCs w:val="22"/>
              </w:rPr>
            </w:pPr>
            <w:r w:rsidRPr="00A86ACC">
              <w:rPr>
                <w:rFonts w:ascii="Arial" w:hAnsi="Arial" w:cs="Arial"/>
                <w:b/>
                <w:color w:val="auto"/>
                <w:sz w:val="22"/>
                <w:szCs w:val="22"/>
              </w:rPr>
              <w:t>Nodiadau:</w:t>
            </w:r>
            <w:r w:rsidRPr="00A86ACC">
              <w:rPr>
                <w:rFonts w:ascii="Arial" w:hAnsi="Arial" w:cs="Arial"/>
                <w:color w:val="auto"/>
                <w:sz w:val="22"/>
                <w:szCs w:val="22"/>
              </w:rPr>
              <w:t xml:space="preserve"> </w:t>
            </w:r>
          </w:p>
          <w:p w:rsidR="00A87D7F" w:rsidRDefault="00A87D7F" w:rsidP="008A2B37">
            <w:pPr>
              <w:jc w:val="left"/>
              <w:rPr>
                <w:rFonts w:ascii="Arial" w:hAnsi="Arial" w:cs="Arial"/>
                <w:color w:val="auto"/>
                <w:sz w:val="22"/>
                <w:szCs w:val="22"/>
              </w:rPr>
            </w:pPr>
          </w:p>
          <w:p w:rsidR="00A87D7F" w:rsidRDefault="00A87D7F" w:rsidP="008A2B37">
            <w:pPr>
              <w:jc w:val="left"/>
              <w:rPr>
                <w:rFonts w:ascii="Arial" w:hAnsi="Arial" w:cs="Arial"/>
                <w:color w:val="auto"/>
                <w:sz w:val="22"/>
                <w:szCs w:val="22"/>
              </w:rPr>
            </w:pPr>
          </w:p>
          <w:p w:rsidR="00A87D7F" w:rsidRDefault="00A87D7F" w:rsidP="008A2B37">
            <w:pPr>
              <w:jc w:val="left"/>
              <w:rPr>
                <w:rFonts w:ascii="Arial" w:hAnsi="Arial" w:cs="Arial"/>
                <w:color w:val="auto"/>
                <w:sz w:val="22"/>
                <w:szCs w:val="22"/>
              </w:rPr>
            </w:pPr>
          </w:p>
          <w:p w:rsidR="00A87D7F" w:rsidRDefault="00A87D7F" w:rsidP="008A2B37">
            <w:pPr>
              <w:jc w:val="left"/>
              <w:rPr>
                <w:rFonts w:ascii="Arial" w:hAnsi="Arial" w:cs="Arial"/>
                <w:color w:val="auto"/>
                <w:sz w:val="22"/>
                <w:szCs w:val="22"/>
              </w:rPr>
            </w:pPr>
          </w:p>
          <w:p w:rsidR="00A87D7F" w:rsidRPr="00A86ACC" w:rsidRDefault="00A87D7F" w:rsidP="008A2B37">
            <w:pPr>
              <w:jc w:val="left"/>
              <w:rPr>
                <w:rFonts w:ascii="Arial" w:hAnsi="Arial" w:cs="Arial"/>
                <w:color w:val="auto"/>
                <w:sz w:val="22"/>
                <w:szCs w:val="22"/>
              </w:rPr>
            </w:pPr>
          </w:p>
          <w:p w:rsidR="00A87D7F" w:rsidRPr="00A86ACC" w:rsidRDefault="00A87D7F" w:rsidP="008A2B37">
            <w:pPr>
              <w:jc w:val="left"/>
              <w:rPr>
                <w:rFonts w:ascii="Arial" w:hAnsi="Arial" w:cs="Arial"/>
                <w:color w:val="auto"/>
                <w:sz w:val="22"/>
                <w:szCs w:val="22"/>
              </w:rPr>
            </w:pPr>
          </w:p>
          <w:p w:rsidR="00A87D7F" w:rsidRPr="00A86ACC" w:rsidRDefault="00A87D7F" w:rsidP="008A2B37">
            <w:pPr>
              <w:jc w:val="left"/>
              <w:rPr>
                <w:rFonts w:ascii="Arial" w:hAnsi="Arial" w:cs="Arial"/>
                <w:color w:val="auto"/>
                <w:sz w:val="22"/>
                <w:szCs w:val="22"/>
              </w:rPr>
            </w:pPr>
          </w:p>
          <w:p w:rsidR="00A87D7F" w:rsidRPr="00A86ACC" w:rsidRDefault="00A87D7F" w:rsidP="008A2B37">
            <w:pPr>
              <w:jc w:val="left"/>
              <w:rPr>
                <w:rFonts w:ascii="Arial" w:hAnsi="Arial" w:cs="Arial"/>
                <w:color w:val="auto"/>
                <w:sz w:val="22"/>
                <w:szCs w:val="22"/>
              </w:rPr>
            </w:pPr>
          </w:p>
          <w:p w:rsidR="00A87D7F" w:rsidRPr="00A86ACC" w:rsidRDefault="00A87D7F" w:rsidP="008A2B37">
            <w:pPr>
              <w:jc w:val="left"/>
              <w:rPr>
                <w:rFonts w:ascii="Arial" w:hAnsi="Arial" w:cs="Arial"/>
                <w:b/>
                <w:color w:val="auto"/>
                <w:sz w:val="22"/>
                <w:szCs w:val="22"/>
              </w:rPr>
            </w:pPr>
          </w:p>
        </w:tc>
      </w:tr>
    </w:tbl>
    <w:p w:rsidR="00A87D7F" w:rsidRDefault="00A87D7F" w:rsidP="00655DEE">
      <w:pPr>
        <w:jc w:val="center"/>
        <w:rPr>
          <w:rFonts w:ascii="Arial" w:hAnsi="Arial" w:cs="Arial"/>
          <w:b/>
          <w:iCs/>
          <w:color w:val="auto"/>
          <w:sz w:val="22"/>
          <w:szCs w:val="22"/>
        </w:rPr>
      </w:pPr>
    </w:p>
    <w:p w:rsidR="00A87D7F" w:rsidRPr="00A86ACC" w:rsidRDefault="00A87D7F" w:rsidP="00655DEE">
      <w:pPr>
        <w:jc w:val="center"/>
        <w:rPr>
          <w:rFonts w:ascii="Arial" w:hAnsi="Arial" w:cs="Arial"/>
          <w:b/>
          <w:sz w:val="22"/>
          <w:szCs w:val="22"/>
        </w:rPr>
      </w:pPr>
      <w:r w:rsidRPr="00A86ACC">
        <w:rPr>
          <w:rFonts w:ascii="Arial" w:hAnsi="Arial" w:cs="Arial"/>
          <w:b/>
          <w:iCs/>
          <w:color w:val="auto"/>
          <w:sz w:val="22"/>
          <w:szCs w:val="22"/>
        </w:rPr>
        <w:t>Erthygl gysylltiedig 1: Ynni yng Nghymru</w:t>
      </w:r>
    </w:p>
    <w:p w:rsidR="00A87D7F" w:rsidRPr="00A86ACC" w:rsidRDefault="00A87D7F" w:rsidP="00593422">
      <w:pPr>
        <w:jc w:val="left"/>
        <w:rPr>
          <w:rFonts w:ascii="Arial" w:hAnsi="Arial" w:cs="Arial"/>
          <w:b/>
          <w:iCs/>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1"/>
        <w:gridCol w:w="4217"/>
      </w:tblGrid>
      <w:tr w:rsidR="00A87D7F" w:rsidRPr="00A86ACC" w:rsidTr="008A2B37">
        <w:tc>
          <w:tcPr>
            <w:tcW w:w="5000" w:type="pct"/>
            <w:gridSpan w:val="2"/>
          </w:tcPr>
          <w:p w:rsidR="00A87D7F" w:rsidRPr="00A86ACC" w:rsidRDefault="00A87D7F" w:rsidP="007901DE">
            <w:pPr>
              <w:jc w:val="left"/>
              <w:rPr>
                <w:rFonts w:ascii="Arial" w:hAnsi="Arial" w:cs="Arial"/>
                <w:b/>
                <w:color w:val="auto"/>
                <w:sz w:val="22"/>
                <w:szCs w:val="22"/>
              </w:rPr>
            </w:pPr>
            <w:r>
              <w:rPr>
                <w:rFonts w:ascii="Arial" w:eastAsia="Times New Roman" w:hAnsi="Arial" w:cs="Arial"/>
                <w:b/>
                <w:bCs/>
                <w:color w:val="auto"/>
                <w:sz w:val="22"/>
                <w:szCs w:val="22"/>
                <w:lang w:eastAsia="en-US"/>
              </w:rPr>
              <w:t xml:space="preserve">Nod: </w:t>
            </w:r>
            <w:r>
              <w:rPr>
                <w:rFonts w:ascii="Arial" w:eastAsia="Times New Roman" w:hAnsi="Arial" w:cs="Arial"/>
                <w:color w:val="auto"/>
                <w:sz w:val="22"/>
                <w:szCs w:val="22"/>
                <w:lang w:eastAsia="en-US"/>
              </w:rPr>
              <w:t>dylai disgyblion ddysgu bod sawl ffynhonnell ynni amgen a allai gymryd lle llosgi tanwydd ffosil. Dylen nhw ddysgu bod gan Gymru botensial enfawr i fod yn arweinydd y farchnad yn y sector yma. Mae’r maes yma wedi’i ddylunio i barhau ar ôl cyfres o wersi yn delio gyda dylanwad negyddol yr ynni sy’n cael ei ddefnyddio ar hyn o bryd - newid hinsawdd a glaw asid.</w:t>
            </w:r>
          </w:p>
        </w:tc>
      </w:tr>
      <w:tr w:rsidR="00A87D7F" w:rsidRPr="00A86ACC" w:rsidTr="008A2B37">
        <w:tc>
          <w:tcPr>
            <w:tcW w:w="5000" w:type="pct"/>
            <w:gridSpan w:val="2"/>
          </w:tcPr>
          <w:p w:rsidR="00A87D7F" w:rsidRPr="00A86ACC" w:rsidRDefault="00A87D7F" w:rsidP="008A2B37">
            <w:pPr>
              <w:jc w:val="left"/>
              <w:rPr>
                <w:rFonts w:ascii="Arial" w:hAnsi="Arial" w:cs="Arial"/>
                <w:color w:val="auto"/>
                <w:sz w:val="22"/>
                <w:szCs w:val="22"/>
              </w:rPr>
            </w:pPr>
            <w:r>
              <w:rPr>
                <w:rFonts w:ascii="Arial" w:eastAsia="Times New Roman" w:hAnsi="Arial" w:cs="Arial"/>
                <w:b/>
                <w:bCs/>
                <w:color w:val="auto"/>
                <w:sz w:val="22"/>
                <w:szCs w:val="22"/>
                <w:lang w:eastAsia="en-US"/>
              </w:rPr>
              <w:t>Amcanion:</w:t>
            </w:r>
            <w:r>
              <w:rPr>
                <w:rFonts w:ascii="Arial" w:eastAsia="Times New Roman" w:hAnsi="Arial" w:cs="Arial"/>
                <w:color w:val="auto"/>
                <w:sz w:val="22"/>
                <w:szCs w:val="22"/>
                <w:lang w:eastAsia="en-US"/>
              </w:rPr>
              <w:t xml:space="preserve"> Bwriad y gweithgaredd yw cyflwyno’r cysyniad o ynni amgen mewn cyd-destun Cymreig. Mae’n edrych ar ynni adnewyddadwy morol gan ganolbwyntio’n benodol ar bŵer y llanw a’r datblygiad posib o amryw dechnolegau i harnesu‘r adnoddau gwerthfawr hyn. Yna, mae’n edrych ar bŵer gwynt ar y tir ac allfor, biodanwydd ac yn enwedig ynni o wastraff. Y prif ffocws yma yw edrych ar ddatblygu treuliad anaerobig yn ogystal â gwastraff coedwigaeth. H.E.P yw’r canolbwynt nesaf sy’n gysylltiedig â’n chwaer-gylchgrawn ‘Gwyddoniaeth yn y Newyddion’ er mwyn ystyried storio ynni, yn enwedig storfa bwmpio. Y ffocws terfynol - yn rhyfedd iawn, pŵer solar a’i dwf yng Nghymru. Asesir y deall yn defnyddio cwis a llythyr ffurfiol ysgrifenedig.</w:t>
            </w:r>
          </w:p>
          <w:p w:rsidR="00A87D7F" w:rsidRPr="00A86ACC" w:rsidRDefault="00A87D7F" w:rsidP="008A2B37">
            <w:pPr>
              <w:jc w:val="left"/>
              <w:rPr>
                <w:rFonts w:ascii="Arial" w:hAnsi="Arial" w:cs="Arial"/>
                <w:b/>
                <w:color w:val="auto"/>
                <w:sz w:val="22"/>
                <w:szCs w:val="22"/>
              </w:rPr>
            </w:pPr>
          </w:p>
        </w:tc>
      </w:tr>
      <w:tr w:rsidR="00A87D7F" w:rsidRPr="00A86ACC" w:rsidTr="008A2B37">
        <w:tc>
          <w:tcPr>
            <w:tcW w:w="5000" w:type="pct"/>
            <w:gridSpan w:val="2"/>
          </w:tcPr>
          <w:p w:rsidR="00A87D7F" w:rsidRPr="00A86ACC" w:rsidRDefault="00A87D7F" w:rsidP="008A2B37">
            <w:pPr>
              <w:jc w:val="left"/>
              <w:rPr>
                <w:rFonts w:ascii="Arial" w:hAnsi="Arial" w:cs="Arial"/>
                <w:b/>
                <w:color w:val="auto"/>
                <w:sz w:val="22"/>
                <w:szCs w:val="22"/>
              </w:rPr>
            </w:pPr>
            <w:r w:rsidRPr="00A86ACC">
              <w:rPr>
                <w:rFonts w:ascii="Arial" w:hAnsi="Arial" w:cs="Arial"/>
                <w:b/>
                <w:color w:val="auto"/>
                <w:sz w:val="22"/>
                <w:szCs w:val="22"/>
              </w:rPr>
              <w:t>Adnoddau sydd eu hangen:</w:t>
            </w:r>
          </w:p>
          <w:p w:rsidR="00A87D7F" w:rsidRPr="00A86ACC" w:rsidRDefault="00A87D7F" w:rsidP="00A55926">
            <w:pPr>
              <w:pStyle w:val="ListParagraph"/>
              <w:numPr>
                <w:ilvl w:val="0"/>
                <w:numId w:val="12"/>
              </w:numPr>
              <w:rPr>
                <w:rFonts w:ascii="Arial" w:hAnsi="Arial" w:cs="Arial"/>
                <w:b/>
              </w:rPr>
            </w:pPr>
            <w:r>
              <w:rPr>
                <w:rFonts w:ascii="Arial" w:hAnsi="Arial" w:cs="Arial"/>
                <w:b/>
                <w:bCs/>
              </w:rPr>
              <w:t>Adnodd ar-lein</w:t>
            </w:r>
          </w:p>
          <w:p w:rsidR="00A87D7F" w:rsidRPr="00A86ACC" w:rsidRDefault="00A87D7F" w:rsidP="000E3554">
            <w:pPr>
              <w:pStyle w:val="ListParagraph"/>
              <w:numPr>
                <w:ilvl w:val="0"/>
                <w:numId w:val="12"/>
              </w:numPr>
              <w:rPr>
                <w:rFonts w:ascii="Arial" w:hAnsi="Arial" w:cs="Arial"/>
                <w:b/>
              </w:rPr>
            </w:pPr>
            <w:r w:rsidRPr="00A86ACC">
              <w:rPr>
                <w:rFonts w:ascii="Arial" w:hAnsi="Arial" w:cs="Arial"/>
                <w:b/>
              </w:rPr>
              <w:t>Mynediad i bapur ysgrifenedig neu feddalwedd DTP</w:t>
            </w:r>
          </w:p>
        </w:tc>
      </w:tr>
      <w:tr w:rsidR="00A87D7F" w:rsidRPr="00A86ACC" w:rsidTr="00345A1E">
        <w:tc>
          <w:tcPr>
            <w:tcW w:w="3081" w:type="pct"/>
          </w:tcPr>
          <w:p w:rsidR="00A87D7F" w:rsidRPr="00A86ACC" w:rsidRDefault="00A87D7F" w:rsidP="008A2B37">
            <w:pPr>
              <w:jc w:val="left"/>
              <w:rPr>
                <w:rFonts w:ascii="Arial" w:hAnsi="Arial" w:cs="Arial"/>
                <w:b/>
                <w:color w:val="auto"/>
                <w:sz w:val="22"/>
                <w:szCs w:val="22"/>
              </w:rPr>
            </w:pPr>
            <w:r w:rsidRPr="00A86ACC">
              <w:rPr>
                <w:rFonts w:ascii="Arial" w:hAnsi="Arial" w:cs="Arial"/>
                <w:b/>
                <w:color w:val="auto"/>
                <w:sz w:val="22"/>
                <w:szCs w:val="22"/>
              </w:rPr>
              <w:t xml:space="preserve">Math o weithgaredd: </w:t>
            </w:r>
          </w:p>
          <w:p w:rsidR="00A87D7F" w:rsidRPr="00A86ACC" w:rsidRDefault="00A87D7F" w:rsidP="00382A9D">
            <w:pPr>
              <w:jc w:val="left"/>
              <w:rPr>
                <w:rFonts w:ascii="Arial" w:hAnsi="Arial" w:cs="Arial"/>
                <w:color w:val="auto"/>
                <w:sz w:val="22"/>
                <w:szCs w:val="22"/>
              </w:rPr>
            </w:pPr>
            <w:r>
              <w:rPr>
                <w:rFonts w:ascii="Arial" w:eastAsia="Times New Roman" w:hAnsi="Arial" w:cs="Arial"/>
                <w:color w:val="auto"/>
                <w:sz w:val="22"/>
                <w:szCs w:val="22"/>
                <w:lang w:eastAsia="en-US"/>
              </w:rPr>
              <w:t xml:space="preserve">Dylai trafodaeth ddosbarth gychwynnol ganolbwyntio ar yr adnodd a’r gwahanol fathau o ynni amgen a welir </w:t>
            </w:r>
            <w:smartTag w:uri="urn:schemas-microsoft-com:office:smarttags" w:element="place">
              <w:r>
                <w:rPr>
                  <w:rFonts w:ascii="Arial" w:eastAsia="Times New Roman" w:hAnsi="Arial" w:cs="Arial"/>
                  <w:color w:val="auto"/>
                  <w:sz w:val="22"/>
                  <w:szCs w:val="22"/>
                  <w:lang w:eastAsia="en-US"/>
                </w:rPr>
                <w:t>arno</w:t>
              </w:r>
            </w:smartTag>
            <w:r>
              <w:rPr>
                <w:rFonts w:ascii="Arial" w:eastAsia="Times New Roman" w:hAnsi="Arial" w:cs="Arial"/>
                <w:color w:val="auto"/>
                <w:sz w:val="22"/>
                <w:szCs w:val="22"/>
                <w:lang w:eastAsia="en-US"/>
              </w:rPr>
              <w:t xml:space="preserve"> a pham bod amgylchedd ffisegol/dynol Cymru yn ei gwneud hi’n addas i ddatblygu’r mathau hyn o ynni. Dyluniwyd yr adnodd hwn i’w ddefnyddio i helpu disgyblion ysgrifennu llythyr at Lywodraeth Cymru yn mynegi eu barn ar sut y dylai Cymru fynd i’r afael â’r materion ynni. Nid yw disgrifion lefelau’r disgyblion yn gopïau o ddogfennau’r CC ond maen nhw wedi’u dylunio i helpu’r disgyblion ddeall y gwahanol lefelau/cymhlethdod a’r ymateb angenrheidiol ar gyfer pob lefel.</w:t>
            </w:r>
          </w:p>
          <w:p w:rsidR="00A87D7F" w:rsidRPr="00A86ACC" w:rsidRDefault="00A87D7F" w:rsidP="00382A9D">
            <w:pPr>
              <w:jc w:val="left"/>
              <w:rPr>
                <w:rFonts w:ascii="Arial" w:hAnsi="Arial" w:cs="Arial"/>
                <w:color w:val="auto"/>
                <w:sz w:val="22"/>
                <w:szCs w:val="22"/>
              </w:rPr>
            </w:pPr>
          </w:p>
        </w:tc>
        <w:tc>
          <w:tcPr>
            <w:tcW w:w="1919" w:type="pct"/>
          </w:tcPr>
          <w:p w:rsidR="00A87D7F" w:rsidRPr="00A86ACC" w:rsidRDefault="00A87D7F" w:rsidP="008A2B37">
            <w:pPr>
              <w:jc w:val="left"/>
              <w:rPr>
                <w:rFonts w:ascii="Arial" w:hAnsi="Arial" w:cs="Arial"/>
                <w:b/>
                <w:color w:val="auto"/>
                <w:sz w:val="22"/>
                <w:szCs w:val="22"/>
              </w:rPr>
            </w:pPr>
            <w:r w:rsidRPr="00A86ACC">
              <w:rPr>
                <w:rFonts w:ascii="Arial" w:hAnsi="Arial" w:cs="Arial"/>
                <w:b/>
                <w:color w:val="auto"/>
                <w:sz w:val="22"/>
                <w:szCs w:val="22"/>
              </w:rPr>
              <w:t xml:space="preserve">Awgrym amser: </w:t>
            </w:r>
          </w:p>
          <w:p w:rsidR="00A87D7F" w:rsidRPr="00A86ACC" w:rsidRDefault="00A87D7F" w:rsidP="00A728EA">
            <w:pPr>
              <w:jc w:val="left"/>
              <w:rPr>
                <w:rFonts w:ascii="Arial" w:hAnsi="Arial" w:cs="Arial"/>
                <w:b/>
                <w:color w:val="auto"/>
                <w:sz w:val="22"/>
                <w:szCs w:val="22"/>
              </w:rPr>
            </w:pPr>
            <w:r w:rsidRPr="00A86ACC">
              <w:rPr>
                <w:rFonts w:ascii="Arial" w:hAnsi="Arial" w:cs="Arial"/>
                <w:color w:val="auto"/>
                <w:sz w:val="22"/>
                <w:szCs w:val="22"/>
              </w:rPr>
              <w:t xml:space="preserve">Mae’r gweithgaredd yma yn gofyn am wers un awr neu sesiwn waith cartref er mwyn cael mynediad i’r adnodd. Yna, mae angen trafodaeth. Mae angen dwy wers awr o hyd ar ddisgyblion Blwyddyn 9 ar Lefel 5/6 er mwyn gwneud cyfiawnder a’u hunain yn y llythyr. Bydd y rhai mwyaf galluog a thalentog angen mwy o amser ac weithiau gwneir hynny adref. </w:t>
            </w:r>
          </w:p>
        </w:tc>
      </w:tr>
      <w:tr w:rsidR="00A87D7F" w:rsidRPr="00A86ACC" w:rsidTr="008A2B37">
        <w:tc>
          <w:tcPr>
            <w:tcW w:w="5000" w:type="pct"/>
            <w:gridSpan w:val="2"/>
          </w:tcPr>
          <w:p w:rsidR="00A87D7F" w:rsidRPr="00A86ACC" w:rsidRDefault="00A87D7F" w:rsidP="008A2B37">
            <w:pPr>
              <w:jc w:val="left"/>
              <w:rPr>
                <w:rFonts w:ascii="Arial" w:hAnsi="Arial" w:cs="Arial"/>
                <w:b/>
                <w:color w:val="auto"/>
                <w:sz w:val="22"/>
                <w:szCs w:val="22"/>
              </w:rPr>
            </w:pPr>
            <w:r w:rsidRPr="00A86ACC">
              <w:rPr>
                <w:rFonts w:ascii="Arial" w:hAnsi="Arial" w:cs="Arial"/>
                <w:b/>
                <w:color w:val="auto"/>
                <w:sz w:val="22"/>
                <w:szCs w:val="22"/>
              </w:rPr>
              <w:t xml:space="preserve">Cyflwyniad i’r wers: </w:t>
            </w:r>
          </w:p>
          <w:p w:rsidR="00A87D7F" w:rsidRPr="00A86ACC" w:rsidRDefault="00A87D7F" w:rsidP="00A728EA">
            <w:pPr>
              <w:jc w:val="left"/>
              <w:rPr>
                <w:rFonts w:ascii="Arial" w:hAnsi="Arial" w:cs="Arial"/>
                <w:color w:val="auto"/>
                <w:sz w:val="22"/>
                <w:szCs w:val="22"/>
              </w:rPr>
            </w:pPr>
            <w:r>
              <w:rPr>
                <w:rFonts w:ascii="Arial" w:eastAsia="Times New Roman" w:hAnsi="Arial" w:cs="Arial"/>
                <w:color w:val="auto"/>
                <w:sz w:val="22"/>
                <w:szCs w:val="22"/>
                <w:lang w:eastAsia="en-US"/>
              </w:rPr>
              <w:t>Dylai trafodaeth gychwynol y wers ganolbwyntio ar wahanol ffynonellau ynni amgen fel y gwelir yn yr adnodd. Dylai cyfres o gwestiynau gysylltu hyn yn ôl at y gwaith blaenorol a wnaed ar ddylanwadau negyddol defnyddio ynni, fel newid hinsawdd.</w:t>
            </w:r>
          </w:p>
          <w:p w:rsidR="00A87D7F" w:rsidRPr="00A86ACC" w:rsidRDefault="00A87D7F" w:rsidP="00A728EA">
            <w:pPr>
              <w:jc w:val="left"/>
              <w:rPr>
                <w:rFonts w:ascii="Arial" w:hAnsi="Arial" w:cs="Arial"/>
                <w:color w:val="auto"/>
                <w:sz w:val="22"/>
                <w:szCs w:val="22"/>
              </w:rPr>
            </w:pPr>
          </w:p>
          <w:p w:rsidR="00A87D7F" w:rsidRPr="00A86ACC" w:rsidRDefault="00A87D7F" w:rsidP="00A728EA">
            <w:pPr>
              <w:jc w:val="left"/>
              <w:rPr>
                <w:rFonts w:ascii="Arial" w:hAnsi="Arial" w:cs="Arial"/>
                <w:color w:val="auto"/>
                <w:sz w:val="22"/>
                <w:szCs w:val="22"/>
              </w:rPr>
            </w:pPr>
            <w:r w:rsidRPr="00A86ACC">
              <w:rPr>
                <w:rFonts w:ascii="Arial" w:hAnsi="Arial" w:cs="Arial"/>
                <w:color w:val="auto"/>
                <w:sz w:val="22"/>
                <w:szCs w:val="22"/>
              </w:rPr>
              <w:t>Mae hyn wedyn yn arwain at edrych ar nodweddion ffisegol a dynol Daearyddiaeth Cymru sy’n ei gwneud hi’n hynod addas i</w:t>
            </w:r>
            <w:r>
              <w:rPr>
                <w:rFonts w:ascii="Arial" w:hAnsi="Arial" w:cs="Arial"/>
                <w:color w:val="auto"/>
                <w:sz w:val="22"/>
                <w:szCs w:val="22"/>
              </w:rPr>
              <w:t>’r</w:t>
            </w:r>
            <w:r w:rsidRPr="00A86ACC">
              <w:rPr>
                <w:rFonts w:ascii="Arial" w:hAnsi="Arial" w:cs="Arial"/>
                <w:color w:val="auto"/>
                <w:sz w:val="22"/>
                <w:szCs w:val="22"/>
              </w:rPr>
              <w:t xml:space="preserve"> datblygiadau</w:t>
            </w:r>
            <w:r>
              <w:rPr>
                <w:rFonts w:ascii="Arial" w:hAnsi="Arial" w:cs="Arial"/>
                <w:color w:val="auto"/>
                <w:sz w:val="22"/>
                <w:szCs w:val="22"/>
              </w:rPr>
              <w:t xml:space="preserve"> technoleg</w:t>
            </w:r>
            <w:r w:rsidRPr="00A86ACC">
              <w:rPr>
                <w:rFonts w:ascii="Arial" w:hAnsi="Arial" w:cs="Arial"/>
                <w:color w:val="auto"/>
                <w:sz w:val="22"/>
                <w:szCs w:val="22"/>
              </w:rPr>
              <w:t xml:space="preserve"> hyn. Yna, dylai disgyblion ddarllen yr adnodd a cheisio gwneud y cwis. Yna, bydd trafodaeth am dair elfen y llythyr yn ogystal â gofynion ffurfiol yr asesiad.</w:t>
            </w:r>
          </w:p>
          <w:p w:rsidR="00A87D7F" w:rsidRPr="00A86ACC" w:rsidRDefault="00A87D7F" w:rsidP="00814551">
            <w:pPr>
              <w:jc w:val="left"/>
              <w:rPr>
                <w:rFonts w:ascii="Arial" w:hAnsi="Arial" w:cs="Arial"/>
                <w:color w:val="auto"/>
                <w:sz w:val="22"/>
                <w:szCs w:val="22"/>
              </w:rPr>
            </w:pPr>
          </w:p>
        </w:tc>
      </w:tr>
      <w:tr w:rsidR="00A87D7F" w:rsidRPr="00A86ACC" w:rsidTr="008A2B37">
        <w:tc>
          <w:tcPr>
            <w:tcW w:w="5000" w:type="pct"/>
            <w:gridSpan w:val="2"/>
          </w:tcPr>
          <w:p w:rsidR="00A87D7F" w:rsidRPr="00A86ACC" w:rsidRDefault="00A87D7F" w:rsidP="0026521A">
            <w:pPr>
              <w:numPr>
                <w:ilvl w:val="0"/>
                <w:numId w:val="21"/>
              </w:numPr>
              <w:jc w:val="left"/>
              <w:rPr>
                <w:rFonts w:ascii="Arial" w:hAnsi="Arial" w:cs="Arial"/>
                <w:b/>
                <w:color w:val="auto"/>
                <w:sz w:val="22"/>
                <w:szCs w:val="22"/>
              </w:rPr>
            </w:pPr>
            <w:r w:rsidRPr="00A86ACC">
              <w:rPr>
                <w:rFonts w:ascii="Arial" w:hAnsi="Arial" w:cs="Arial"/>
                <w:b/>
                <w:color w:val="auto"/>
                <w:sz w:val="22"/>
                <w:szCs w:val="22"/>
              </w:rPr>
              <w:t xml:space="preserve">Cyfle am weithgaredd pellach 1: </w:t>
            </w:r>
          </w:p>
          <w:p w:rsidR="00A87D7F" w:rsidRPr="00A86ACC" w:rsidRDefault="00A87D7F" w:rsidP="00B47671">
            <w:pPr>
              <w:rPr>
                <w:rFonts w:ascii="Arial" w:hAnsi="Arial" w:cs="Arial"/>
                <w:color w:val="auto"/>
                <w:sz w:val="22"/>
                <w:szCs w:val="22"/>
              </w:rPr>
            </w:pPr>
            <w:r w:rsidRPr="00A86ACC">
              <w:rPr>
                <w:rFonts w:ascii="Arial" w:hAnsi="Arial" w:cs="Arial"/>
                <w:color w:val="auto"/>
                <w:sz w:val="22"/>
                <w:szCs w:val="22"/>
              </w:rPr>
              <w:t>Dylai’r disgyblion wneud ymchwil i’r technolegau eraill sydd ar gael i’w defnyddio yng Nghymru.</w:t>
            </w:r>
          </w:p>
          <w:p w:rsidR="00A87D7F" w:rsidRPr="00A86ACC" w:rsidRDefault="00A87D7F" w:rsidP="00B47671">
            <w:pPr>
              <w:rPr>
                <w:rFonts w:ascii="Arial" w:hAnsi="Arial" w:cs="Arial"/>
                <w:color w:val="auto"/>
                <w:sz w:val="22"/>
                <w:szCs w:val="22"/>
              </w:rPr>
            </w:pPr>
          </w:p>
          <w:p w:rsidR="00A87D7F" w:rsidRPr="00A86ACC" w:rsidRDefault="00A87D7F" w:rsidP="0026521A">
            <w:pPr>
              <w:numPr>
                <w:ilvl w:val="0"/>
                <w:numId w:val="21"/>
              </w:numPr>
              <w:rPr>
                <w:rFonts w:ascii="Arial" w:hAnsi="Arial" w:cs="Arial"/>
                <w:color w:val="auto"/>
                <w:sz w:val="22"/>
                <w:szCs w:val="22"/>
              </w:rPr>
            </w:pPr>
            <w:r w:rsidRPr="00A86ACC">
              <w:rPr>
                <w:rFonts w:ascii="Arial" w:hAnsi="Arial" w:cs="Arial"/>
                <w:b/>
                <w:color w:val="auto"/>
                <w:sz w:val="22"/>
                <w:szCs w:val="22"/>
              </w:rPr>
              <w:t xml:space="preserve">Cyfle am weithgaredd pellach 2: </w:t>
            </w:r>
          </w:p>
          <w:p w:rsidR="00A87D7F" w:rsidRPr="00A86ACC" w:rsidRDefault="00A87D7F" w:rsidP="00A728EA">
            <w:pPr>
              <w:rPr>
                <w:rFonts w:ascii="Arial" w:hAnsi="Arial" w:cs="Arial"/>
                <w:sz w:val="22"/>
                <w:szCs w:val="22"/>
              </w:rPr>
            </w:pPr>
            <w:r>
              <w:rPr>
                <w:rFonts w:ascii="Arial" w:eastAsia="Times New Roman" w:hAnsi="Arial" w:cs="Arial"/>
                <w:color w:val="auto"/>
                <w:sz w:val="22"/>
                <w:szCs w:val="22"/>
                <w:lang w:eastAsia="en-US"/>
              </w:rPr>
              <w:t>Dylai’r disgyblion wneud ymchwil i ddylanwadau negyddol eraill y technolegau gwahanol hyn oherwydd bod disgwyl iddyn nhw wahaniaethu eu hunain ar lefel uwch yn y llythyr hwn.</w:t>
            </w:r>
          </w:p>
          <w:p w:rsidR="00A87D7F" w:rsidRPr="00A86ACC" w:rsidRDefault="00A87D7F" w:rsidP="00A95A63">
            <w:pPr>
              <w:jc w:val="left"/>
              <w:rPr>
                <w:rFonts w:ascii="Arial" w:hAnsi="Arial" w:cs="Arial"/>
                <w:color w:val="auto"/>
                <w:sz w:val="22"/>
                <w:szCs w:val="22"/>
              </w:rPr>
            </w:pPr>
          </w:p>
        </w:tc>
      </w:tr>
      <w:tr w:rsidR="00A87D7F" w:rsidRPr="00A86ACC" w:rsidTr="008A2B37">
        <w:tc>
          <w:tcPr>
            <w:tcW w:w="5000" w:type="pct"/>
            <w:gridSpan w:val="2"/>
          </w:tcPr>
          <w:p w:rsidR="00A87D7F" w:rsidRPr="00A86ACC" w:rsidRDefault="00A87D7F" w:rsidP="0026521A">
            <w:pPr>
              <w:jc w:val="left"/>
              <w:rPr>
                <w:rFonts w:ascii="Arial" w:hAnsi="Arial" w:cs="Arial"/>
                <w:b/>
                <w:color w:val="auto"/>
                <w:sz w:val="22"/>
                <w:szCs w:val="22"/>
              </w:rPr>
            </w:pPr>
            <w:r w:rsidRPr="00A86ACC">
              <w:rPr>
                <w:rFonts w:ascii="Arial" w:hAnsi="Arial" w:cs="Arial"/>
                <w:b/>
                <w:color w:val="auto"/>
                <w:sz w:val="22"/>
                <w:szCs w:val="22"/>
              </w:rPr>
              <w:t>Nodiadau:</w:t>
            </w:r>
          </w:p>
          <w:p w:rsidR="00A87D7F" w:rsidRPr="00A86ACC" w:rsidRDefault="00A87D7F" w:rsidP="00814551">
            <w:pPr>
              <w:ind w:left="284"/>
              <w:jc w:val="left"/>
              <w:rPr>
                <w:rFonts w:ascii="Arial" w:hAnsi="Arial" w:cs="Arial"/>
                <w:b/>
                <w:color w:val="auto"/>
                <w:sz w:val="22"/>
                <w:szCs w:val="22"/>
              </w:rPr>
            </w:pPr>
          </w:p>
          <w:p w:rsidR="00A87D7F" w:rsidRPr="00A86ACC" w:rsidRDefault="00A87D7F" w:rsidP="00814551">
            <w:pPr>
              <w:ind w:left="284"/>
              <w:jc w:val="left"/>
              <w:rPr>
                <w:rFonts w:ascii="Arial" w:hAnsi="Arial" w:cs="Arial"/>
                <w:b/>
                <w:color w:val="auto"/>
                <w:sz w:val="22"/>
                <w:szCs w:val="22"/>
              </w:rPr>
            </w:pPr>
          </w:p>
          <w:p w:rsidR="00A87D7F" w:rsidRDefault="00A87D7F" w:rsidP="00814551">
            <w:pPr>
              <w:ind w:left="284"/>
              <w:jc w:val="left"/>
              <w:rPr>
                <w:rFonts w:ascii="Arial" w:hAnsi="Arial" w:cs="Arial"/>
                <w:b/>
                <w:color w:val="auto"/>
                <w:sz w:val="22"/>
                <w:szCs w:val="22"/>
              </w:rPr>
            </w:pPr>
          </w:p>
          <w:p w:rsidR="00A87D7F" w:rsidRDefault="00A87D7F" w:rsidP="00814551">
            <w:pPr>
              <w:ind w:left="284"/>
              <w:jc w:val="left"/>
              <w:rPr>
                <w:rFonts w:ascii="Arial" w:hAnsi="Arial" w:cs="Arial"/>
                <w:b/>
                <w:color w:val="auto"/>
                <w:sz w:val="22"/>
                <w:szCs w:val="22"/>
              </w:rPr>
            </w:pPr>
          </w:p>
          <w:p w:rsidR="00A87D7F" w:rsidRDefault="00A87D7F" w:rsidP="00814551">
            <w:pPr>
              <w:ind w:left="284"/>
              <w:jc w:val="left"/>
              <w:rPr>
                <w:rFonts w:ascii="Arial" w:hAnsi="Arial" w:cs="Arial"/>
                <w:b/>
                <w:color w:val="auto"/>
                <w:sz w:val="22"/>
                <w:szCs w:val="22"/>
              </w:rPr>
            </w:pPr>
          </w:p>
          <w:p w:rsidR="00A87D7F" w:rsidRDefault="00A87D7F" w:rsidP="00814551">
            <w:pPr>
              <w:ind w:left="284"/>
              <w:jc w:val="left"/>
              <w:rPr>
                <w:rFonts w:ascii="Arial" w:hAnsi="Arial" w:cs="Arial"/>
                <w:b/>
                <w:color w:val="auto"/>
                <w:sz w:val="22"/>
                <w:szCs w:val="22"/>
              </w:rPr>
            </w:pPr>
          </w:p>
          <w:p w:rsidR="00A87D7F" w:rsidRDefault="00A87D7F" w:rsidP="00814551">
            <w:pPr>
              <w:ind w:left="284"/>
              <w:jc w:val="left"/>
              <w:rPr>
                <w:rFonts w:ascii="Arial" w:hAnsi="Arial" w:cs="Arial"/>
                <w:b/>
                <w:color w:val="auto"/>
                <w:sz w:val="22"/>
                <w:szCs w:val="22"/>
              </w:rPr>
            </w:pPr>
          </w:p>
          <w:p w:rsidR="00A87D7F" w:rsidRDefault="00A87D7F" w:rsidP="00814551">
            <w:pPr>
              <w:ind w:left="284"/>
              <w:jc w:val="left"/>
              <w:rPr>
                <w:rFonts w:ascii="Arial" w:hAnsi="Arial" w:cs="Arial"/>
                <w:b/>
                <w:color w:val="auto"/>
                <w:sz w:val="22"/>
                <w:szCs w:val="22"/>
              </w:rPr>
            </w:pPr>
          </w:p>
          <w:p w:rsidR="00A87D7F" w:rsidRDefault="00A87D7F" w:rsidP="00814551">
            <w:pPr>
              <w:ind w:left="284"/>
              <w:jc w:val="left"/>
              <w:rPr>
                <w:rFonts w:ascii="Arial" w:hAnsi="Arial" w:cs="Arial"/>
                <w:b/>
                <w:color w:val="auto"/>
                <w:sz w:val="22"/>
                <w:szCs w:val="22"/>
              </w:rPr>
            </w:pPr>
          </w:p>
          <w:p w:rsidR="00A87D7F" w:rsidRDefault="00A87D7F" w:rsidP="00814551">
            <w:pPr>
              <w:ind w:left="284"/>
              <w:jc w:val="left"/>
              <w:rPr>
                <w:rFonts w:ascii="Arial" w:hAnsi="Arial" w:cs="Arial"/>
                <w:b/>
                <w:color w:val="auto"/>
                <w:sz w:val="22"/>
                <w:szCs w:val="22"/>
              </w:rPr>
            </w:pPr>
          </w:p>
          <w:p w:rsidR="00A87D7F" w:rsidRDefault="00A87D7F" w:rsidP="00814551">
            <w:pPr>
              <w:ind w:left="284"/>
              <w:jc w:val="left"/>
              <w:rPr>
                <w:rFonts w:ascii="Arial" w:hAnsi="Arial" w:cs="Arial"/>
                <w:b/>
                <w:color w:val="auto"/>
                <w:sz w:val="22"/>
                <w:szCs w:val="22"/>
              </w:rPr>
            </w:pPr>
          </w:p>
          <w:p w:rsidR="00A87D7F" w:rsidRPr="00A86ACC" w:rsidRDefault="00A87D7F" w:rsidP="00814551">
            <w:pPr>
              <w:ind w:left="284"/>
              <w:jc w:val="left"/>
              <w:rPr>
                <w:rFonts w:ascii="Arial" w:hAnsi="Arial" w:cs="Arial"/>
                <w:b/>
                <w:color w:val="auto"/>
                <w:sz w:val="22"/>
                <w:szCs w:val="22"/>
              </w:rPr>
            </w:pPr>
          </w:p>
          <w:p w:rsidR="00A87D7F" w:rsidRPr="00A86ACC" w:rsidRDefault="00A87D7F" w:rsidP="00B315E3">
            <w:pPr>
              <w:jc w:val="left"/>
              <w:rPr>
                <w:rFonts w:ascii="Arial" w:hAnsi="Arial" w:cs="Arial"/>
                <w:b/>
                <w:color w:val="auto"/>
                <w:sz w:val="22"/>
                <w:szCs w:val="22"/>
              </w:rPr>
            </w:pPr>
          </w:p>
          <w:p w:rsidR="00A87D7F" w:rsidRPr="00A86ACC" w:rsidRDefault="00A87D7F" w:rsidP="00814551">
            <w:pPr>
              <w:ind w:left="284"/>
              <w:jc w:val="left"/>
              <w:rPr>
                <w:rFonts w:ascii="Arial" w:hAnsi="Arial" w:cs="Arial"/>
                <w:b/>
                <w:color w:val="auto"/>
                <w:sz w:val="22"/>
                <w:szCs w:val="22"/>
              </w:rPr>
            </w:pPr>
          </w:p>
        </w:tc>
      </w:tr>
    </w:tbl>
    <w:p w:rsidR="00A87D7F" w:rsidRPr="00A86ACC" w:rsidRDefault="00A87D7F" w:rsidP="00B315E3">
      <w:pPr>
        <w:jc w:val="center"/>
        <w:rPr>
          <w:rFonts w:ascii="Calibri" w:hAnsi="Calibri" w:cs="Calibri"/>
          <w:b/>
          <w:sz w:val="22"/>
          <w:szCs w:val="22"/>
        </w:rPr>
      </w:pPr>
      <w:r>
        <w:rPr>
          <w:rFonts w:ascii="Calibri" w:eastAsia="Times New Roman" w:hAnsi="Calibri" w:cs="Calibri"/>
          <w:b/>
          <w:bCs/>
          <w:color w:val="auto"/>
          <w:sz w:val="22"/>
          <w:szCs w:val="22"/>
          <w:lang w:eastAsia="en-US"/>
        </w:rPr>
        <w:t>Erthygl gysylltiol 2: Stormydd trofannol</w:t>
      </w:r>
    </w:p>
    <w:p w:rsidR="00A87D7F" w:rsidRPr="00A86ACC" w:rsidRDefault="00A87D7F" w:rsidP="00814551">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1"/>
        <w:gridCol w:w="4217"/>
      </w:tblGrid>
      <w:tr w:rsidR="00A87D7F" w:rsidRPr="00A86ACC" w:rsidTr="005D6781">
        <w:tc>
          <w:tcPr>
            <w:tcW w:w="5000" w:type="pct"/>
            <w:gridSpan w:val="2"/>
          </w:tcPr>
          <w:p w:rsidR="00A87D7F" w:rsidRPr="00A86ACC" w:rsidRDefault="00A87D7F" w:rsidP="005D6781">
            <w:pPr>
              <w:jc w:val="left"/>
              <w:rPr>
                <w:rFonts w:ascii="Arial" w:hAnsi="Arial" w:cs="Arial"/>
                <w:color w:val="auto"/>
                <w:sz w:val="22"/>
                <w:szCs w:val="22"/>
              </w:rPr>
            </w:pPr>
            <w:r>
              <w:rPr>
                <w:rFonts w:ascii="Arial" w:eastAsia="Times New Roman" w:hAnsi="Arial" w:cs="Arial"/>
                <w:b/>
                <w:bCs/>
                <w:color w:val="auto"/>
                <w:sz w:val="22"/>
                <w:szCs w:val="22"/>
                <w:lang w:eastAsia="en-US"/>
              </w:rPr>
              <w:t xml:space="preserve">Nod: </w:t>
            </w:r>
            <w:r>
              <w:rPr>
                <w:rFonts w:ascii="Arial" w:eastAsia="Times New Roman" w:hAnsi="Arial" w:cs="Arial"/>
                <w:color w:val="auto"/>
                <w:sz w:val="22"/>
                <w:szCs w:val="22"/>
                <w:lang w:eastAsia="en-US"/>
              </w:rPr>
              <w:t>dylai disgyblion ddysgu bod 2011 wedi bod yn flwyddyn brysur i stormydd trofannol ac erbyn bydd yr adodd hwn yn fyw mi ddylai mwy o benawdau fod wedi’u creu.</w:t>
            </w:r>
          </w:p>
          <w:p w:rsidR="00A87D7F" w:rsidRPr="00A86ACC" w:rsidRDefault="00A87D7F" w:rsidP="005D6781">
            <w:pPr>
              <w:jc w:val="left"/>
              <w:rPr>
                <w:rFonts w:ascii="Arial" w:hAnsi="Arial" w:cs="Arial"/>
                <w:b/>
                <w:color w:val="auto"/>
                <w:sz w:val="22"/>
                <w:szCs w:val="22"/>
              </w:rPr>
            </w:pPr>
          </w:p>
        </w:tc>
      </w:tr>
      <w:tr w:rsidR="00A87D7F" w:rsidRPr="00A86ACC" w:rsidTr="005D6781">
        <w:tc>
          <w:tcPr>
            <w:tcW w:w="5000" w:type="pct"/>
            <w:gridSpan w:val="2"/>
          </w:tcPr>
          <w:p w:rsidR="00A87D7F" w:rsidRPr="00A86ACC" w:rsidRDefault="00A87D7F" w:rsidP="005D6781">
            <w:pPr>
              <w:jc w:val="left"/>
              <w:rPr>
                <w:rFonts w:ascii="Arial" w:hAnsi="Arial" w:cs="Arial"/>
                <w:color w:val="auto"/>
                <w:sz w:val="22"/>
                <w:szCs w:val="22"/>
              </w:rPr>
            </w:pPr>
            <w:r>
              <w:rPr>
                <w:rFonts w:ascii="Arial" w:eastAsia="Times New Roman" w:hAnsi="Arial" w:cs="Arial"/>
                <w:b/>
                <w:bCs/>
                <w:color w:val="auto"/>
                <w:sz w:val="22"/>
                <w:szCs w:val="22"/>
                <w:lang w:eastAsia="en-US"/>
              </w:rPr>
              <w:t xml:space="preserve">Amcanion: </w:t>
            </w:r>
            <w:r>
              <w:rPr>
                <w:rFonts w:ascii="Arial" w:eastAsia="Times New Roman" w:hAnsi="Arial" w:cs="Arial"/>
                <w:color w:val="auto"/>
                <w:sz w:val="22"/>
                <w:szCs w:val="22"/>
                <w:lang w:eastAsia="en-US"/>
              </w:rPr>
              <w:t>Bwriad y gweithgaredd yw egluro bod ffurfiant y stormydd trofannol yng nghlwm â thymheredd arwyneb y moroedd yn y trofannau. Dylen nhw ddysgu am fecanwaith  ffurfio storm drofannol a’r elfennau sy’n gwneud y rhain yn drychinebau naturiol mor ddinistriol. Dylen nhw hefyd wneud y cysylltiad rhwng bod tymheredd y môr yn codi o ganlyniad i newid hinsawdd a’r ffaith y bydd graddfa’r ardal sy’n bwydo’r stormydd yn cynyddu ac o’r herwydd yn cynyddu’r posibilrwydd y bydd mwy o stormydd, a’r rheiny’n stormydd mawr.</w:t>
            </w:r>
          </w:p>
          <w:p w:rsidR="00A87D7F" w:rsidRPr="00A86ACC" w:rsidRDefault="00A87D7F" w:rsidP="005D6781">
            <w:pPr>
              <w:jc w:val="left"/>
              <w:rPr>
                <w:rFonts w:ascii="Arial" w:hAnsi="Arial" w:cs="Arial"/>
                <w:b/>
                <w:color w:val="auto"/>
                <w:sz w:val="22"/>
                <w:szCs w:val="22"/>
              </w:rPr>
            </w:pPr>
          </w:p>
        </w:tc>
      </w:tr>
      <w:tr w:rsidR="00A87D7F" w:rsidRPr="00A86ACC" w:rsidTr="005D6781">
        <w:tc>
          <w:tcPr>
            <w:tcW w:w="5000" w:type="pct"/>
            <w:gridSpan w:val="2"/>
          </w:tcPr>
          <w:p w:rsidR="00A87D7F" w:rsidRPr="00A86ACC" w:rsidRDefault="00A87D7F" w:rsidP="005D6781">
            <w:pPr>
              <w:jc w:val="left"/>
              <w:rPr>
                <w:rFonts w:ascii="Arial" w:hAnsi="Arial" w:cs="Arial"/>
                <w:b/>
                <w:color w:val="auto"/>
                <w:sz w:val="22"/>
                <w:szCs w:val="22"/>
              </w:rPr>
            </w:pPr>
            <w:r w:rsidRPr="00A86ACC">
              <w:rPr>
                <w:rFonts w:ascii="Arial" w:hAnsi="Arial" w:cs="Arial"/>
                <w:b/>
                <w:color w:val="auto"/>
                <w:sz w:val="22"/>
                <w:szCs w:val="22"/>
              </w:rPr>
              <w:t>Adnoddau angenrheidiol:</w:t>
            </w:r>
          </w:p>
          <w:p w:rsidR="00A87D7F" w:rsidRPr="00A86ACC" w:rsidRDefault="00A87D7F" w:rsidP="005D6781">
            <w:pPr>
              <w:pStyle w:val="ListParagraph"/>
              <w:numPr>
                <w:ilvl w:val="0"/>
                <w:numId w:val="12"/>
              </w:numPr>
              <w:rPr>
                <w:rFonts w:ascii="Arial" w:hAnsi="Arial" w:cs="Arial"/>
                <w:b/>
              </w:rPr>
            </w:pPr>
            <w:r>
              <w:rPr>
                <w:rFonts w:ascii="Arial" w:hAnsi="Arial" w:cs="Arial"/>
                <w:b/>
                <w:bCs/>
              </w:rPr>
              <w:t>Adnodd ar-lein</w:t>
            </w:r>
          </w:p>
          <w:p w:rsidR="00A87D7F" w:rsidRPr="00A86ACC" w:rsidRDefault="00A87D7F" w:rsidP="005D6781">
            <w:pPr>
              <w:pStyle w:val="ListParagraph"/>
              <w:numPr>
                <w:ilvl w:val="0"/>
                <w:numId w:val="12"/>
              </w:numPr>
              <w:rPr>
                <w:rFonts w:ascii="Arial" w:hAnsi="Arial" w:cs="Arial"/>
                <w:b/>
              </w:rPr>
            </w:pPr>
            <w:r w:rsidRPr="00A86ACC">
              <w:rPr>
                <w:rFonts w:ascii="Arial" w:hAnsi="Arial" w:cs="Arial"/>
                <w:b/>
              </w:rPr>
              <w:t>Meddalwedd DTP</w:t>
            </w:r>
          </w:p>
          <w:p w:rsidR="00A87D7F" w:rsidRPr="00A86ACC" w:rsidRDefault="00A87D7F" w:rsidP="005D6781">
            <w:pPr>
              <w:pStyle w:val="ListParagraph"/>
              <w:numPr>
                <w:ilvl w:val="0"/>
                <w:numId w:val="12"/>
              </w:numPr>
              <w:rPr>
                <w:rFonts w:ascii="Arial" w:hAnsi="Arial" w:cs="Arial"/>
                <w:b/>
              </w:rPr>
            </w:pPr>
            <w:r w:rsidRPr="00A86ACC">
              <w:rPr>
                <w:rFonts w:ascii="Arial" w:hAnsi="Arial" w:cs="Arial"/>
                <w:b/>
              </w:rPr>
              <w:t>Meddalwedd cyflwyno</w:t>
            </w:r>
          </w:p>
        </w:tc>
      </w:tr>
      <w:tr w:rsidR="00A87D7F" w:rsidRPr="00A86ACC" w:rsidTr="005D6781">
        <w:tc>
          <w:tcPr>
            <w:tcW w:w="3081" w:type="pct"/>
          </w:tcPr>
          <w:p w:rsidR="00A87D7F" w:rsidRPr="00A86ACC" w:rsidRDefault="00A87D7F" w:rsidP="005D6781">
            <w:pPr>
              <w:jc w:val="left"/>
              <w:rPr>
                <w:rFonts w:ascii="Arial" w:hAnsi="Arial" w:cs="Arial"/>
                <w:b/>
                <w:color w:val="auto"/>
                <w:sz w:val="22"/>
                <w:szCs w:val="22"/>
              </w:rPr>
            </w:pPr>
            <w:r w:rsidRPr="00A86ACC">
              <w:rPr>
                <w:rFonts w:ascii="Arial" w:hAnsi="Arial" w:cs="Arial"/>
                <w:b/>
                <w:color w:val="auto"/>
                <w:sz w:val="22"/>
                <w:szCs w:val="22"/>
              </w:rPr>
              <w:t xml:space="preserve">Math o weithgaredd: </w:t>
            </w:r>
          </w:p>
          <w:p w:rsidR="00A87D7F" w:rsidRPr="00A77843" w:rsidRDefault="00A87D7F" w:rsidP="005D6781">
            <w:pPr>
              <w:jc w:val="left"/>
              <w:rPr>
                <w:rFonts w:ascii="Arial" w:eastAsia="Times New Roman" w:hAnsi="Arial" w:cs="Arial"/>
                <w:color w:val="auto"/>
                <w:sz w:val="22"/>
                <w:szCs w:val="22"/>
                <w:lang w:eastAsia="en-US"/>
              </w:rPr>
            </w:pPr>
            <w:r>
              <w:rPr>
                <w:rFonts w:ascii="Arial" w:eastAsia="Times New Roman" w:hAnsi="Arial" w:cs="Arial"/>
                <w:color w:val="auto"/>
                <w:sz w:val="22"/>
                <w:szCs w:val="22"/>
                <w:lang w:eastAsia="en-US"/>
              </w:rPr>
              <w:t>Dylai’r drafodaeth gychwynol y wers ganolbwyntio ar yr adnodd; trafodwch y mecanwaith sy’n ffurfio storm a’r anghenion ar gyfer ei chryfhau’n storm cryfder corwynt. Dylai’r drafodaeth hon ganolbwyntio ar y bocs ffaith ‘Graddfa Saffir-Simpson’. Dylai hyn arwain at gwestiwn am rannau elfennol pecyn perygl y storm, pwysedd/ymchwydd, gwyntoedd/tonnau a  dyodiad. Yn olaf, lluniwch gysylltiadau posibl gyda newid hinsawdd.</w:t>
            </w:r>
          </w:p>
          <w:p w:rsidR="00A87D7F" w:rsidRPr="00A86ACC" w:rsidRDefault="00A87D7F" w:rsidP="005D6781">
            <w:pPr>
              <w:jc w:val="left"/>
              <w:rPr>
                <w:rFonts w:ascii="Arial" w:hAnsi="Arial" w:cs="Arial"/>
                <w:color w:val="auto"/>
                <w:sz w:val="22"/>
                <w:szCs w:val="22"/>
              </w:rPr>
            </w:pPr>
          </w:p>
        </w:tc>
        <w:tc>
          <w:tcPr>
            <w:tcW w:w="1919" w:type="pct"/>
          </w:tcPr>
          <w:p w:rsidR="00A87D7F" w:rsidRPr="00A86ACC" w:rsidRDefault="00A87D7F" w:rsidP="005D6781">
            <w:pPr>
              <w:jc w:val="left"/>
              <w:rPr>
                <w:rFonts w:ascii="Arial" w:hAnsi="Arial" w:cs="Arial"/>
                <w:b/>
                <w:color w:val="auto"/>
                <w:sz w:val="22"/>
                <w:szCs w:val="22"/>
              </w:rPr>
            </w:pPr>
            <w:r w:rsidRPr="00A86ACC">
              <w:rPr>
                <w:rFonts w:ascii="Arial" w:hAnsi="Arial" w:cs="Arial"/>
                <w:b/>
                <w:color w:val="auto"/>
                <w:sz w:val="22"/>
                <w:szCs w:val="22"/>
              </w:rPr>
              <w:t xml:space="preserve">Awgrym amser: </w:t>
            </w:r>
          </w:p>
          <w:p w:rsidR="00A87D7F" w:rsidRPr="00A86ACC" w:rsidRDefault="00A87D7F" w:rsidP="003A04DF">
            <w:pPr>
              <w:jc w:val="left"/>
              <w:rPr>
                <w:rFonts w:ascii="Arial" w:hAnsi="Arial" w:cs="Arial"/>
                <w:b/>
                <w:color w:val="auto"/>
                <w:sz w:val="22"/>
                <w:szCs w:val="22"/>
              </w:rPr>
            </w:pPr>
            <w:r>
              <w:rPr>
                <w:rFonts w:ascii="Arial" w:eastAsia="Times New Roman" w:hAnsi="Arial" w:cs="Arial"/>
                <w:color w:val="auto"/>
                <w:sz w:val="22"/>
                <w:szCs w:val="22"/>
                <w:lang w:eastAsia="en-US"/>
              </w:rPr>
              <w:t>Mae’n debyg y bydd y gweithgaredd hwn angen gwers un awr o hyd ond gellir datblygu’r gweithgaredd newyddion. Gall hwn ffurfio ffocws ar gyfer gweithgaredd llafaredd gyda’r disgyblion yn ysgrifennu’r sgriptiau i gyd-fynd â’r cyflwyniadau a chysylltu hyn gyda strategaethau llythrennedd sydd ynghlwm ag ysgrifennu’r fersiynau papur newydd.</w:t>
            </w:r>
          </w:p>
        </w:tc>
      </w:tr>
      <w:tr w:rsidR="00A87D7F" w:rsidRPr="00A86ACC" w:rsidTr="005D6781">
        <w:tc>
          <w:tcPr>
            <w:tcW w:w="5000" w:type="pct"/>
            <w:gridSpan w:val="2"/>
          </w:tcPr>
          <w:p w:rsidR="00A87D7F" w:rsidRPr="00A86ACC" w:rsidRDefault="00A87D7F" w:rsidP="005D6781">
            <w:pPr>
              <w:jc w:val="left"/>
              <w:rPr>
                <w:rFonts w:ascii="Arial" w:hAnsi="Arial" w:cs="Arial"/>
                <w:b/>
                <w:color w:val="auto"/>
                <w:sz w:val="22"/>
                <w:szCs w:val="22"/>
              </w:rPr>
            </w:pPr>
            <w:r w:rsidRPr="00A86ACC">
              <w:rPr>
                <w:rFonts w:ascii="Arial" w:hAnsi="Arial" w:cs="Arial"/>
                <w:b/>
                <w:color w:val="auto"/>
                <w:sz w:val="22"/>
                <w:szCs w:val="22"/>
              </w:rPr>
              <w:t xml:space="preserve">Cyflwyniad i’r wers: </w:t>
            </w:r>
          </w:p>
          <w:p w:rsidR="00A87D7F" w:rsidRPr="00A86ACC" w:rsidRDefault="00A87D7F" w:rsidP="005D6781">
            <w:pPr>
              <w:jc w:val="left"/>
              <w:rPr>
                <w:rFonts w:ascii="Arial" w:hAnsi="Arial" w:cs="Arial"/>
                <w:b/>
                <w:color w:val="auto"/>
                <w:sz w:val="22"/>
                <w:szCs w:val="22"/>
              </w:rPr>
            </w:pPr>
          </w:p>
          <w:p w:rsidR="00A87D7F" w:rsidRPr="00A86ACC" w:rsidRDefault="00A87D7F" w:rsidP="005D6781">
            <w:pPr>
              <w:jc w:val="left"/>
              <w:rPr>
                <w:rFonts w:ascii="Arial" w:hAnsi="Arial" w:cs="Arial"/>
                <w:color w:val="auto"/>
                <w:sz w:val="22"/>
                <w:szCs w:val="22"/>
              </w:rPr>
            </w:pPr>
            <w:r>
              <w:rPr>
                <w:rFonts w:ascii="Arial" w:eastAsia="Times New Roman" w:hAnsi="Arial" w:cs="Arial"/>
                <w:color w:val="auto"/>
                <w:sz w:val="22"/>
                <w:szCs w:val="22"/>
                <w:lang w:eastAsia="en-US"/>
              </w:rPr>
              <w:t>Dylai trafodaeth gychwynol y wers ganolbwyntio ar drafod mecanwaith sut mae storm yn ffurfio a’r anghenion i’w chryfhau’n storm cryfder corwynt. Dylai’r drafodaeth symud ymlaen i ganolbwyntio ar y bocs ffaith am y Raddfa Saffir-Simpson’.</w:t>
            </w:r>
          </w:p>
          <w:p w:rsidR="00A87D7F" w:rsidRPr="00A86ACC" w:rsidRDefault="00A87D7F" w:rsidP="005D6781">
            <w:pPr>
              <w:jc w:val="left"/>
              <w:rPr>
                <w:rFonts w:ascii="Arial" w:hAnsi="Arial" w:cs="Arial"/>
                <w:color w:val="auto"/>
                <w:sz w:val="22"/>
                <w:szCs w:val="22"/>
              </w:rPr>
            </w:pPr>
            <w:r w:rsidRPr="00A86ACC">
              <w:rPr>
                <w:rFonts w:ascii="Arial" w:hAnsi="Arial" w:cs="Arial"/>
                <w:color w:val="auto"/>
                <w:sz w:val="22"/>
                <w:szCs w:val="22"/>
              </w:rPr>
              <w:t>Dylai hyn arwain at gwestiwn am rannau elfennol pecyn perygl y storm, pwysedd/ymchwydd, gwyntoedd/tonnau a  dyodiad . Yn olaf, lluniwch gysylltiadau posibl gyda newid hinsawdd.</w:t>
            </w:r>
          </w:p>
        </w:tc>
      </w:tr>
      <w:tr w:rsidR="00A87D7F" w:rsidRPr="00A86ACC" w:rsidTr="005D6781">
        <w:tc>
          <w:tcPr>
            <w:tcW w:w="5000" w:type="pct"/>
            <w:gridSpan w:val="2"/>
          </w:tcPr>
          <w:p w:rsidR="00A87D7F" w:rsidRPr="00A86ACC" w:rsidRDefault="00A87D7F" w:rsidP="005D6781">
            <w:pPr>
              <w:numPr>
                <w:ilvl w:val="0"/>
                <w:numId w:val="1"/>
              </w:numPr>
              <w:ind w:hanging="436"/>
              <w:jc w:val="left"/>
              <w:rPr>
                <w:rFonts w:ascii="Arial" w:hAnsi="Arial" w:cs="Arial"/>
                <w:b/>
                <w:color w:val="auto"/>
                <w:sz w:val="22"/>
                <w:szCs w:val="22"/>
              </w:rPr>
            </w:pPr>
            <w:r w:rsidRPr="00A86ACC">
              <w:rPr>
                <w:rFonts w:ascii="Arial" w:hAnsi="Arial" w:cs="Arial"/>
                <w:b/>
                <w:color w:val="auto"/>
                <w:sz w:val="22"/>
                <w:szCs w:val="22"/>
              </w:rPr>
              <w:t xml:space="preserve">Cyfle am weithgaredd 1: </w:t>
            </w:r>
          </w:p>
          <w:p w:rsidR="00A87D7F" w:rsidRPr="00A86ACC" w:rsidRDefault="00A87D7F" w:rsidP="00872EC8">
            <w:pPr>
              <w:ind w:left="284"/>
              <w:jc w:val="left"/>
              <w:rPr>
                <w:rFonts w:ascii="Arial" w:hAnsi="Arial" w:cs="Arial"/>
                <w:b/>
                <w:color w:val="auto"/>
                <w:sz w:val="22"/>
                <w:szCs w:val="22"/>
              </w:rPr>
            </w:pPr>
          </w:p>
          <w:p w:rsidR="00A87D7F" w:rsidRPr="00A86ACC" w:rsidRDefault="00A87D7F" w:rsidP="005D6781">
            <w:pPr>
              <w:rPr>
                <w:rFonts w:ascii="Arial" w:hAnsi="Arial" w:cs="Arial"/>
                <w:sz w:val="22"/>
                <w:szCs w:val="22"/>
              </w:rPr>
            </w:pPr>
            <w:r w:rsidRPr="00A86ACC">
              <w:rPr>
                <w:rFonts w:ascii="Arial" w:hAnsi="Arial" w:cs="Arial"/>
                <w:color w:val="auto"/>
                <w:sz w:val="22"/>
                <w:szCs w:val="22"/>
              </w:rPr>
              <w:t>Dylai disgyblion baratoi sgriptiau sy’n cyflwyno eu barn nhw i gyd-fynd â’u cyflwyniadau. Gall hyn ffurfio rhan o weithgaredd llafaredd.</w:t>
            </w:r>
          </w:p>
          <w:p w:rsidR="00A87D7F" w:rsidRPr="00A86ACC" w:rsidRDefault="00A87D7F" w:rsidP="005D6781">
            <w:pPr>
              <w:ind w:left="360"/>
              <w:jc w:val="left"/>
              <w:rPr>
                <w:rFonts w:ascii="Arial" w:hAnsi="Arial" w:cs="Arial"/>
                <w:color w:val="auto"/>
                <w:sz w:val="22"/>
                <w:szCs w:val="22"/>
              </w:rPr>
            </w:pPr>
          </w:p>
          <w:p w:rsidR="00A87D7F" w:rsidRPr="00A86ACC" w:rsidRDefault="00A87D7F" w:rsidP="005D6781">
            <w:pPr>
              <w:ind w:left="360"/>
              <w:jc w:val="left"/>
              <w:rPr>
                <w:rFonts w:ascii="Arial" w:hAnsi="Arial" w:cs="Arial"/>
                <w:color w:val="auto"/>
                <w:sz w:val="22"/>
                <w:szCs w:val="22"/>
              </w:rPr>
            </w:pPr>
          </w:p>
          <w:p w:rsidR="00A87D7F" w:rsidRPr="00A86ACC" w:rsidRDefault="00A87D7F" w:rsidP="005D6781">
            <w:pPr>
              <w:numPr>
                <w:ilvl w:val="0"/>
                <w:numId w:val="3"/>
              </w:numPr>
              <w:tabs>
                <w:tab w:val="clear" w:pos="1080"/>
              </w:tabs>
              <w:ind w:left="284" w:firstLine="0"/>
              <w:jc w:val="left"/>
              <w:rPr>
                <w:rFonts w:ascii="Arial" w:hAnsi="Arial" w:cs="Arial"/>
                <w:b/>
                <w:color w:val="auto"/>
                <w:sz w:val="22"/>
                <w:szCs w:val="22"/>
              </w:rPr>
            </w:pPr>
            <w:r w:rsidRPr="00A86ACC">
              <w:rPr>
                <w:rFonts w:ascii="Arial" w:hAnsi="Arial" w:cs="Arial"/>
                <w:b/>
                <w:color w:val="auto"/>
                <w:sz w:val="22"/>
                <w:szCs w:val="22"/>
              </w:rPr>
              <w:t xml:space="preserve">Cyfle am weithgaredd 2: </w:t>
            </w:r>
          </w:p>
          <w:p w:rsidR="00A87D7F" w:rsidRPr="00A86ACC" w:rsidRDefault="00A87D7F" w:rsidP="005D6781">
            <w:pPr>
              <w:widowControl/>
              <w:autoSpaceDE w:val="0"/>
              <w:autoSpaceDN w:val="0"/>
              <w:adjustRightInd w:val="0"/>
              <w:jc w:val="left"/>
              <w:rPr>
                <w:rFonts w:ascii="Arial" w:eastAsia="Times New Roman" w:hAnsi="Arial" w:cs="Arial"/>
                <w:color w:val="auto"/>
                <w:sz w:val="22"/>
                <w:szCs w:val="22"/>
                <w:lang w:eastAsia="en-US"/>
              </w:rPr>
            </w:pPr>
            <w:r>
              <w:rPr>
                <w:rFonts w:ascii="Arial" w:eastAsia="Times New Roman" w:hAnsi="Arial" w:cs="Arial"/>
                <w:color w:val="auto"/>
                <w:sz w:val="22"/>
                <w:szCs w:val="22"/>
                <w:lang w:eastAsia="en-US"/>
              </w:rPr>
              <w:t>Gellir annog disgyblion mwy galluog a thalentog i egluro’r cysyniadau o wres synhwyrol a chudd a gododd yn yr erthygl ond na ddatblygwyd.  Gellir gofyn iddynt ddiffinio ac egluro’r termau hyn ac yna egluro pam eu bod nhw mor bwysig o ran deall ffurfiad storm drofannol a rhaniad ardaloedd sy’n ffynhonnell storm.</w:t>
            </w:r>
          </w:p>
          <w:p w:rsidR="00A87D7F" w:rsidRPr="00A86ACC" w:rsidRDefault="00A87D7F" w:rsidP="005D6781">
            <w:pPr>
              <w:jc w:val="left"/>
              <w:rPr>
                <w:rFonts w:ascii="Arial" w:hAnsi="Arial" w:cs="Arial"/>
                <w:color w:val="auto"/>
                <w:sz w:val="22"/>
                <w:szCs w:val="22"/>
              </w:rPr>
            </w:pPr>
          </w:p>
        </w:tc>
      </w:tr>
      <w:tr w:rsidR="00A87D7F" w:rsidRPr="00A86ACC" w:rsidTr="005D6781">
        <w:tc>
          <w:tcPr>
            <w:tcW w:w="5000" w:type="pct"/>
            <w:gridSpan w:val="2"/>
          </w:tcPr>
          <w:p w:rsidR="00A87D7F" w:rsidRPr="00A86ACC" w:rsidRDefault="00A87D7F" w:rsidP="005D6781">
            <w:pPr>
              <w:jc w:val="left"/>
              <w:rPr>
                <w:rFonts w:ascii="Arial" w:hAnsi="Arial" w:cs="Arial"/>
                <w:color w:val="auto"/>
                <w:sz w:val="22"/>
                <w:szCs w:val="22"/>
              </w:rPr>
            </w:pPr>
            <w:r w:rsidRPr="00A86ACC">
              <w:rPr>
                <w:rFonts w:ascii="Arial" w:hAnsi="Arial" w:cs="Arial"/>
                <w:b/>
                <w:color w:val="auto"/>
                <w:sz w:val="22"/>
                <w:szCs w:val="22"/>
              </w:rPr>
              <w:t>Nodiadau:</w:t>
            </w:r>
            <w:r w:rsidRPr="00A86ACC">
              <w:rPr>
                <w:rFonts w:ascii="Arial" w:hAnsi="Arial" w:cs="Arial"/>
                <w:color w:val="auto"/>
                <w:sz w:val="22"/>
                <w:szCs w:val="22"/>
              </w:rPr>
              <w:t xml:space="preserve"> </w:t>
            </w:r>
          </w:p>
          <w:p w:rsidR="00A87D7F" w:rsidRDefault="00A87D7F" w:rsidP="005D6781">
            <w:pPr>
              <w:ind w:left="284"/>
              <w:jc w:val="left"/>
              <w:rPr>
                <w:rFonts w:ascii="Arial" w:hAnsi="Arial" w:cs="Arial"/>
                <w:b/>
                <w:color w:val="auto"/>
                <w:sz w:val="22"/>
                <w:szCs w:val="22"/>
              </w:rPr>
            </w:pPr>
          </w:p>
          <w:p w:rsidR="00A87D7F" w:rsidRDefault="00A87D7F" w:rsidP="005D6781">
            <w:pPr>
              <w:ind w:left="284"/>
              <w:jc w:val="left"/>
              <w:rPr>
                <w:rFonts w:ascii="Arial" w:hAnsi="Arial" w:cs="Arial"/>
                <w:b/>
                <w:color w:val="auto"/>
                <w:sz w:val="22"/>
                <w:szCs w:val="22"/>
              </w:rPr>
            </w:pPr>
          </w:p>
          <w:p w:rsidR="00A87D7F" w:rsidRDefault="00A87D7F" w:rsidP="005D6781">
            <w:pPr>
              <w:ind w:left="284"/>
              <w:jc w:val="left"/>
              <w:rPr>
                <w:rFonts w:ascii="Arial" w:hAnsi="Arial" w:cs="Arial"/>
                <w:b/>
                <w:color w:val="auto"/>
                <w:sz w:val="22"/>
                <w:szCs w:val="22"/>
              </w:rPr>
            </w:pPr>
          </w:p>
          <w:p w:rsidR="00A87D7F" w:rsidRDefault="00A87D7F" w:rsidP="005D6781">
            <w:pPr>
              <w:ind w:left="284"/>
              <w:jc w:val="left"/>
              <w:rPr>
                <w:rFonts w:ascii="Arial" w:hAnsi="Arial" w:cs="Arial"/>
                <w:b/>
                <w:color w:val="auto"/>
                <w:sz w:val="22"/>
                <w:szCs w:val="22"/>
              </w:rPr>
            </w:pPr>
          </w:p>
          <w:p w:rsidR="00A87D7F" w:rsidRDefault="00A87D7F" w:rsidP="005D6781">
            <w:pPr>
              <w:ind w:left="284"/>
              <w:jc w:val="left"/>
              <w:rPr>
                <w:rFonts w:ascii="Arial" w:hAnsi="Arial" w:cs="Arial"/>
                <w:b/>
                <w:color w:val="auto"/>
                <w:sz w:val="22"/>
                <w:szCs w:val="22"/>
              </w:rPr>
            </w:pPr>
          </w:p>
          <w:p w:rsidR="00A87D7F" w:rsidRDefault="00A87D7F" w:rsidP="005D6781">
            <w:pPr>
              <w:ind w:left="284"/>
              <w:jc w:val="left"/>
              <w:rPr>
                <w:rFonts w:ascii="Arial" w:hAnsi="Arial" w:cs="Arial"/>
                <w:b/>
                <w:color w:val="auto"/>
                <w:sz w:val="22"/>
                <w:szCs w:val="22"/>
              </w:rPr>
            </w:pPr>
          </w:p>
          <w:p w:rsidR="00A87D7F" w:rsidRDefault="00A87D7F" w:rsidP="005D6781">
            <w:pPr>
              <w:ind w:left="284"/>
              <w:jc w:val="left"/>
              <w:rPr>
                <w:rFonts w:ascii="Arial" w:hAnsi="Arial" w:cs="Arial"/>
                <w:b/>
                <w:color w:val="auto"/>
                <w:sz w:val="22"/>
                <w:szCs w:val="22"/>
              </w:rPr>
            </w:pPr>
          </w:p>
          <w:p w:rsidR="00A87D7F" w:rsidRDefault="00A87D7F" w:rsidP="00A77843">
            <w:pPr>
              <w:jc w:val="left"/>
              <w:rPr>
                <w:rFonts w:ascii="Arial" w:hAnsi="Arial" w:cs="Arial"/>
                <w:b/>
                <w:color w:val="auto"/>
                <w:sz w:val="22"/>
                <w:szCs w:val="22"/>
              </w:rPr>
            </w:pPr>
          </w:p>
          <w:p w:rsidR="00A87D7F" w:rsidRPr="00A86ACC" w:rsidRDefault="00A87D7F" w:rsidP="006117DD">
            <w:pPr>
              <w:jc w:val="left"/>
              <w:rPr>
                <w:rFonts w:ascii="Arial" w:hAnsi="Arial" w:cs="Arial"/>
                <w:b/>
                <w:color w:val="auto"/>
                <w:sz w:val="22"/>
                <w:szCs w:val="22"/>
              </w:rPr>
            </w:pPr>
          </w:p>
          <w:p w:rsidR="00A87D7F" w:rsidRPr="00A86ACC" w:rsidRDefault="00A87D7F" w:rsidP="005D6781">
            <w:pPr>
              <w:ind w:left="284"/>
              <w:jc w:val="left"/>
              <w:rPr>
                <w:rFonts w:ascii="Arial" w:hAnsi="Arial" w:cs="Arial"/>
                <w:b/>
                <w:color w:val="auto"/>
                <w:sz w:val="22"/>
                <w:szCs w:val="22"/>
              </w:rPr>
            </w:pPr>
          </w:p>
          <w:p w:rsidR="00A87D7F" w:rsidRPr="00A86ACC" w:rsidRDefault="00A87D7F" w:rsidP="00C04BBB">
            <w:pPr>
              <w:jc w:val="left"/>
              <w:rPr>
                <w:rFonts w:ascii="Arial" w:hAnsi="Arial" w:cs="Arial"/>
                <w:b/>
                <w:color w:val="auto"/>
                <w:sz w:val="22"/>
                <w:szCs w:val="22"/>
              </w:rPr>
            </w:pPr>
          </w:p>
        </w:tc>
      </w:tr>
    </w:tbl>
    <w:p w:rsidR="00A87D7F" w:rsidRPr="00A86ACC" w:rsidRDefault="00A87D7F" w:rsidP="00A77843"/>
    <w:sectPr w:rsidR="00A87D7F" w:rsidRPr="00A86ACC" w:rsidSect="00EC4303">
      <w:pgSz w:w="11906" w:h="16838"/>
      <w:pgMar w:top="567" w:right="567" w:bottom="567"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81D5C"/>
    <w:multiLevelType w:val="multilevel"/>
    <w:tmpl w:val="1B92059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1E4D1FA6"/>
    <w:multiLevelType w:val="hybridMultilevel"/>
    <w:tmpl w:val="B57E2BB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251B3138"/>
    <w:multiLevelType w:val="hybridMultilevel"/>
    <w:tmpl w:val="E814CD3E"/>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2B1C0F28"/>
    <w:multiLevelType w:val="hybridMultilevel"/>
    <w:tmpl w:val="24007D5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nsid w:val="2BD537A7"/>
    <w:multiLevelType w:val="hybridMultilevel"/>
    <w:tmpl w:val="1AE05FF2"/>
    <w:lvl w:ilvl="0" w:tplc="ACBC3A1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C6310E"/>
    <w:multiLevelType w:val="hybridMultilevel"/>
    <w:tmpl w:val="354E454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601A2F"/>
    <w:multiLevelType w:val="hybridMultilevel"/>
    <w:tmpl w:val="1B90B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B807FC"/>
    <w:multiLevelType w:val="hybridMultilevel"/>
    <w:tmpl w:val="08502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A41206C"/>
    <w:multiLevelType w:val="hybridMultilevel"/>
    <w:tmpl w:val="B57E2BB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3AA75760"/>
    <w:multiLevelType w:val="hybridMultilevel"/>
    <w:tmpl w:val="E45C4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F666DD1"/>
    <w:multiLevelType w:val="hybridMultilevel"/>
    <w:tmpl w:val="15BC376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C0B19C3"/>
    <w:multiLevelType w:val="hybridMultilevel"/>
    <w:tmpl w:val="0FA8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2020CD"/>
    <w:multiLevelType w:val="multilevel"/>
    <w:tmpl w:val="1826E3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4C910984"/>
    <w:multiLevelType w:val="hybridMultilevel"/>
    <w:tmpl w:val="9B72E5A4"/>
    <w:lvl w:ilvl="0" w:tplc="ACBC3A1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29C7974"/>
    <w:multiLevelType w:val="hybridMultilevel"/>
    <w:tmpl w:val="4F80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C2408AC"/>
    <w:multiLevelType w:val="multilevel"/>
    <w:tmpl w:val="E0F6CE3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64BF5293"/>
    <w:multiLevelType w:val="multilevel"/>
    <w:tmpl w:val="4EB4D99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750A4D88"/>
    <w:multiLevelType w:val="hybridMultilevel"/>
    <w:tmpl w:val="C7FC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7F2BAB"/>
    <w:multiLevelType w:val="hybridMultilevel"/>
    <w:tmpl w:val="484E689C"/>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9">
    <w:nsid w:val="76CA67AD"/>
    <w:multiLevelType w:val="hybridMultilevel"/>
    <w:tmpl w:val="4A9A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011F2C"/>
    <w:multiLevelType w:val="hybridMultilevel"/>
    <w:tmpl w:val="393E69A4"/>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num w:numId="1">
    <w:abstractNumId w:val="2"/>
  </w:num>
  <w:num w:numId="2">
    <w:abstractNumId w:val="18"/>
  </w:num>
  <w:num w:numId="3">
    <w:abstractNumId w:val="20"/>
  </w:num>
  <w:num w:numId="4">
    <w:abstractNumId w:val="5"/>
  </w:num>
  <w:num w:numId="5">
    <w:abstractNumId w:val="17"/>
  </w:num>
  <w:num w:numId="6">
    <w:abstractNumId w:val="3"/>
  </w:num>
  <w:num w:numId="7">
    <w:abstractNumId w:val="19"/>
  </w:num>
  <w:num w:numId="8">
    <w:abstractNumId w:val="6"/>
  </w:num>
  <w:num w:numId="9">
    <w:abstractNumId w:val="10"/>
  </w:num>
  <w:num w:numId="10">
    <w:abstractNumId w:val="7"/>
  </w:num>
  <w:num w:numId="11">
    <w:abstractNumId w:val="1"/>
  </w:num>
  <w:num w:numId="12">
    <w:abstractNumId w:val="11"/>
  </w:num>
  <w:num w:numId="13">
    <w:abstractNumId w:val="14"/>
  </w:num>
  <w:num w:numId="14">
    <w:abstractNumId w:val="9"/>
  </w:num>
  <w:num w:numId="15">
    <w:abstractNumId w:val="16"/>
  </w:num>
  <w:num w:numId="16">
    <w:abstractNumId w:val="0"/>
  </w:num>
  <w:num w:numId="17">
    <w:abstractNumId w:val="15"/>
  </w:num>
  <w:num w:numId="18">
    <w:abstractNumId w:val="12"/>
  </w:num>
  <w:num w:numId="19">
    <w:abstractNumId w:val="8"/>
  </w:num>
  <w:num w:numId="20">
    <w:abstractNumId w:val="13"/>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4303"/>
    <w:rsid w:val="000001E0"/>
    <w:rsid w:val="00045EA0"/>
    <w:rsid w:val="00055CFE"/>
    <w:rsid w:val="00062E5B"/>
    <w:rsid w:val="000950AE"/>
    <w:rsid w:val="000B412B"/>
    <w:rsid w:val="000E3554"/>
    <w:rsid w:val="00111F3F"/>
    <w:rsid w:val="0012431A"/>
    <w:rsid w:val="00147A63"/>
    <w:rsid w:val="0016319B"/>
    <w:rsid w:val="00187DA8"/>
    <w:rsid w:val="001A03F2"/>
    <w:rsid w:val="001A7589"/>
    <w:rsid w:val="001B0D49"/>
    <w:rsid w:val="00201556"/>
    <w:rsid w:val="00214F18"/>
    <w:rsid w:val="002250E3"/>
    <w:rsid w:val="00227175"/>
    <w:rsid w:val="00233741"/>
    <w:rsid w:val="002338D6"/>
    <w:rsid w:val="00261A56"/>
    <w:rsid w:val="0026521A"/>
    <w:rsid w:val="00272B66"/>
    <w:rsid w:val="002733DC"/>
    <w:rsid w:val="002829C3"/>
    <w:rsid w:val="00296513"/>
    <w:rsid w:val="002C53F9"/>
    <w:rsid w:val="00316D23"/>
    <w:rsid w:val="00326A67"/>
    <w:rsid w:val="00345A1E"/>
    <w:rsid w:val="00377A6B"/>
    <w:rsid w:val="00382A9D"/>
    <w:rsid w:val="00382B09"/>
    <w:rsid w:val="00385CA5"/>
    <w:rsid w:val="00393C04"/>
    <w:rsid w:val="003A04DF"/>
    <w:rsid w:val="003B7215"/>
    <w:rsid w:val="003C4161"/>
    <w:rsid w:val="00422EDD"/>
    <w:rsid w:val="004633F3"/>
    <w:rsid w:val="00465AE6"/>
    <w:rsid w:val="004812CD"/>
    <w:rsid w:val="005034A1"/>
    <w:rsid w:val="005143B5"/>
    <w:rsid w:val="00533423"/>
    <w:rsid w:val="00544656"/>
    <w:rsid w:val="00555D4C"/>
    <w:rsid w:val="00577A63"/>
    <w:rsid w:val="00593422"/>
    <w:rsid w:val="005956C0"/>
    <w:rsid w:val="005B65DD"/>
    <w:rsid w:val="005C1598"/>
    <w:rsid w:val="005D6781"/>
    <w:rsid w:val="005D7EDF"/>
    <w:rsid w:val="005F36B9"/>
    <w:rsid w:val="006117DD"/>
    <w:rsid w:val="0062222F"/>
    <w:rsid w:val="00655DEE"/>
    <w:rsid w:val="006662A1"/>
    <w:rsid w:val="00667968"/>
    <w:rsid w:val="00684672"/>
    <w:rsid w:val="006C1031"/>
    <w:rsid w:val="006D4BE8"/>
    <w:rsid w:val="006E6CA3"/>
    <w:rsid w:val="007013E2"/>
    <w:rsid w:val="00715569"/>
    <w:rsid w:val="00735E82"/>
    <w:rsid w:val="00776D8B"/>
    <w:rsid w:val="00785D02"/>
    <w:rsid w:val="007901DE"/>
    <w:rsid w:val="00795555"/>
    <w:rsid w:val="008058B9"/>
    <w:rsid w:val="00814551"/>
    <w:rsid w:val="008150D2"/>
    <w:rsid w:val="0083166C"/>
    <w:rsid w:val="008360BF"/>
    <w:rsid w:val="00836A63"/>
    <w:rsid w:val="00837D32"/>
    <w:rsid w:val="00872EC8"/>
    <w:rsid w:val="008A2B37"/>
    <w:rsid w:val="008A4ED3"/>
    <w:rsid w:val="008B3F44"/>
    <w:rsid w:val="00967A78"/>
    <w:rsid w:val="00992A79"/>
    <w:rsid w:val="009C5FB1"/>
    <w:rsid w:val="009D7F30"/>
    <w:rsid w:val="009E70E8"/>
    <w:rsid w:val="009F2633"/>
    <w:rsid w:val="009F7F97"/>
    <w:rsid w:val="00A32B33"/>
    <w:rsid w:val="00A37F7A"/>
    <w:rsid w:val="00A55926"/>
    <w:rsid w:val="00A57165"/>
    <w:rsid w:val="00A616E7"/>
    <w:rsid w:val="00A62EA3"/>
    <w:rsid w:val="00A728EA"/>
    <w:rsid w:val="00A77843"/>
    <w:rsid w:val="00A86ACC"/>
    <w:rsid w:val="00A87D7F"/>
    <w:rsid w:val="00A95A63"/>
    <w:rsid w:val="00AB22BA"/>
    <w:rsid w:val="00B20939"/>
    <w:rsid w:val="00B315E3"/>
    <w:rsid w:val="00B47671"/>
    <w:rsid w:val="00B572EC"/>
    <w:rsid w:val="00B631B4"/>
    <w:rsid w:val="00B64884"/>
    <w:rsid w:val="00B7662C"/>
    <w:rsid w:val="00B94E67"/>
    <w:rsid w:val="00BB1E1D"/>
    <w:rsid w:val="00BB7930"/>
    <w:rsid w:val="00C04BBB"/>
    <w:rsid w:val="00CA389B"/>
    <w:rsid w:val="00CA72D3"/>
    <w:rsid w:val="00CB0909"/>
    <w:rsid w:val="00CB233A"/>
    <w:rsid w:val="00CB4434"/>
    <w:rsid w:val="00CC1DF1"/>
    <w:rsid w:val="00CE703C"/>
    <w:rsid w:val="00D11642"/>
    <w:rsid w:val="00D414C8"/>
    <w:rsid w:val="00D6739F"/>
    <w:rsid w:val="00D96F26"/>
    <w:rsid w:val="00DD20A9"/>
    <w:rsid w:val="00DE1556"/>
    <w:rsid w:val="00E1756C"/>
    <w:rsid w:val="00E343D7"/>
    <w:rsid w:val="00E43323"/>
    <w:rsid w:val="00E460AE"/>
    <w:rsid w:val="00EB67CC"/>
    <w:rsid w:val="00EC4303"/>
    <w:rsid w:val="00EE621C"/>
    <w:rsid w:val="00F44039"/>
    <w:rsid w:val="00F47579"/>
    <w:rsid w:val="00F56E31"/>
    <w:rsid w:val="00F717EA"/>
    <w:rsid w:val="00F87558"/>
    <w:rsid w:val="00F94A43"/>
    <w:rsid w:val="00FE0585"/>
    <w:rsid w:val="00FE1D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03"/>
    <w:pPr>
      <w:widowControl w:val="0"/>
      <w:jc w:val="both"/>
    </w:pPr>
    <w:rPr>
      <w:rFonts w:ascii="Times New Roman" w:eastAsia="SimSun" w:hAnsi="Times New Roman"/>
      <w:color w:val="000000"/>
      <w:sz w:val="20"/>
      <w:szCs w:val="24"/>
      <w:lang w:val="en-GB"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C4303"/>
    <w:pPr>
      <w:widowControl/>
      <w:spacing w:after="200" w:line="276" w:lineRule="auto"/>
      <w:ind w:left="720"/>
      <w:contextualSpacing/>
      <w:jc w:val="left"/>
    </w:pPr>
    <w:rPr>
      <w:rFonts w:ascii="Calibri" w:eastAsia="Calibri" w:hAnsi="Calibri"/>
      <w:color w:val="auto"/>
      <w:sz w:val="22"/>
      <w:szCs w:val="22"/>
      <w:lang w:eastAsia="en-US"/>
    </w:rPr>
  </w:style>
  <w:style w:type="character" w:styleId="CommentReference">
    <w:name w:val="annotation reference"/>
    <w:basedOn w:val="DefaultParagraphFont"/>
    <w:uiPriority w:val="99"/>
    <w:semiHidden/>
    <w:rsid w:val="00EC4303"/>
    <w:rPr>
      <w:rFonts w:cs="Times New Roman"/>
      <w:sz w:val="16"/>
      <w:szCs w:val="16"/>
    </w:rPr>
  </w:style>
  <w:style w:type="paragraph" w:styleId="CommentText">
    <w:name w:val="annotation text"/>
    <w:basedOn w:val="Normal"/>
    <w:link w:val="CommentTextChar"/>
    <w:uiPriority w:val="99"/>
    <w:semiHidden/>
    <w:rsid w:val="00EC4303"/>
    <w:rPr>
      <w:szCs w:val="20"/>
    </w:rPr>
  </w:style>
  <w:style w:type="character" w:customStyle="1" w:styleId="CommentTextChar">
    <w:name w:val="Comment Text Char"/>
    <w:basedOn w:val="DefaultParagraphFont"/>
    <w:link w:val="CommentText"/>
    <w:uiPriority w:val="99"/>
    <w:semiHidden/>
    <w:locked/>
    <w:rsid w:val="00EC4303"/>
    <w:rPr>
      <w:rFonts w:ascii="Times New Roman" w:eastAsia="SimSun" w:hAnsi="Times New Roman" w:cs="Times New Roman"/>
      <w:color w:val="000000"/>
      <w:sz w:val="20"/>
      <w:szCs w:val="20"/>
      <w:lang w:eastAsia="zh-CN"/>
    </w:rPr>
  </w:style>
  <w:style w:type="paragraph" w:styleId="BalloonText">
    <w:name w:val="Balloon Text"/>
    <w:basedOn w:val="Normal"/>
    <w:link w:val="BalloonTextChar"/>
    <w:uiPriority w:val="99"/>
    <w:semiHidden/>
    <w:rsid w:val="00EC43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4303"/>
    <w:rPr>
      <w:rFonts w:ascii="Tahoma" w:eastAsia="SimSun" w:hAnsi="Tahoma" w:cs="Tahoma"/>
      <w:color w:val="000000"/>
      <w:sz w:val="16"/>
      <w:szCs w:val="16"/>
      <w:lang w:eastAsia="zh-CN"/>
    </w:rPr>
  </w:style>
  <w:style w:type="table" w:styleId="TableGrid">
    <w:name w:val="Table Grid"/>
    <w:basedOn w:val="TableNormal"/>
    <w:uiPriority w:val="99"/>
    <w:rsid w:val="00377A6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semiHidden/>
    <w:rsid w:val="00795555"/>
    <w:pPr>
      <w:widowControl/>
      <w:jc w:val="left"/>
    </w:pPr>
    <w:rPr>
      <w:rFonts w:ascii="Arial" w:eastAsia="Times New Roman" w:hAnsi="Arial" w:cs="Arial"/>
      <w:i/>
      <w:noProof/>
      <w:color w:val="231F20"/>
      <w:szCs w:val="14"/>
      <w:lang w:val="cy-GB" w:eastAsia="en-US"/>
    </w:rPr>
  </w:style>
  <w:style w:type="character" w:customStyle="1" w:styleId="BodyText2Char">
    <w:name w:val="Body Text 2 Char"/>
    <w:basedOn w:val="DefaultParagraphFont"/>
    <w:link w:val="BodyText2"/>
    <w:uiPriority w:val="99"/>
    <w:semiHidden/>
    <w:locked/>
    <w:rsid w:val="00795555"/>
    <w:rPr>
      <w:rFonts w:ascii="Arial" w:hAnsi="Arial" w:cs="Arial"/>
      <w:i/>
      <w:noProof/>
      <w:color w:val="231F20"/>
      <w:sz w:val="14"/>
      <w:szCs w:val="14"/>
      <w:lang w:val="cy-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242</TotalTime>
  <Pages>4</Pages>
  <Words>1639</Words>
  <Characters>9346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Island/alternative energy in Wales</dc:title>
  <dc:subject/>
  <dc:creator>admin</dc:creator>
  <cp:keywords/>
  <dc:description/>
  <cp:lastModifiedBy>lois.jones</cp:lastModifiedBy>
  <cp:revision>18</cp:revision>
  <cp:lastPrinted>2011-10-17T14:55:00Z</cp:lastPrinted>
  <dcterms:created xsi:type="dcterms:W3CDTF">2011-10-17T11:10:00Z</dcterms:created>
  <dcterms:modified xsi:type="dcterms:W3CDTF">2011-10-17T15:13:00Z</dcterms:modified>
</cp:coreProperties>
</file>